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77" w:rsidRPr="00CA6C3F" w:rsidRDefault="005932FB" w:rsidP="00CA6C3F">
      <w:pPr>
        <w:spacing w:after="0" w:line="240" w:lineRule="auto"/>
        <w:jc w:val="center"/>
        <w:rPr>
          <w:rFonts w:asciiTheme="minorHAnsi" w:hAnsiTheme="minorHAnsi"/>
          <w:b/>
          <w:sz w:val="28"/>
          <w:szCs w:val="28"/>
        </w:rPr>
      </w:pPr>
      <w:r w:rsidRPr="00CA6C3F">
        <w:rPr>
          <w:rFonts w:asciiTheme="minorHAnsi" w:hAnsiTheme="minorHAnsi"/>
          <w:b/>
          <w:sz w:val="28"/>
          <w:szCs w:val="28"/>
        </w:rPr>
        <w:t xml:space="preserve">Information </w:t>
      </w:r>
      <w:r w:rsidR="000500DF" w:rsidRPr="00CA6C3F">
        <w:rPr>
          <w:rFonts w:asciiTheme="minorHAnsi" w:hAnsiTheme="minorHAnsi"/>
          <w:b/>
          <w:sz w:val="28"/>
          <w:szCs w:val="28"/>
        </w:rPr>
        <w:t>for parents</w:t>
      </w:r>
    </w:p>
    <w:p w:rsidR="00DA69E3" w:rsidRPr="009B11C0" w:rsidRDefault="00DA69E3" w:rsidP="005C18B8">
      <w:pPr>
        <w:spacing w:after="0" w:line="240" w:lineRule="auto"/>
        <w:jc w:val="both"/>
        <w:rPr>
          <w:rFonts w:asciiTheme="minorHAnsi" w:hAnsiTheme="minorHAnsi"/>
          <w:b/>
          <w:sz w:val="22"/>
          <w:szCs w:val="22"/>
        </w:rPr>
      </w:pPr>
    </w:p>
    <w:p w:rsidR="00505745" w:rsidRPr="009B11C0" w:rsidRDefault="000D0DEE" w:rsidP="005C18B8">
      <w:pPr>
        <w:spacing w:after="0" w:line="240" w:lineRule="auto"/>
        <w:jc w:val="both"/>
        <w:rPr>
          <w:rFonts w:asciiTheme="minorHAnsi" w:hAnsiTheme="minorHAnsi"/>
          <w:b/>
          <w:sz w:val="22"/>
          <w:szCs w:val="22"/>
        </w:rPr>
      </w:pPr>
      <w:r w:rsidRPr="009B11C0">
        <w:rPr>
          <w:rFonts w:asciiTheme="minorHAnsi" w:hAnsiTheme="minorHAnsi"/>
          <w:b/>
          <w:sz w:val="22"/>
          <w:szCs w:val="22"/>
        </w:rPr>
        <w:t>Higher education</w:t>
      </w:r>
      <w:r w:rsidR="005932FB" w:rsidRPr="009B11C0">
        <w:rPr>
          <w:rFonts w:asciiTheme="minorHAnsi" w:hAnsiTheme="minorHAnsi"/>
          <w:b/>
          <w:sz w:val="22"/>
          <w:szCs w:val="22"/>
        </w:rPr>
        <w:t xml:space="preserve"> </w:t>
      </w:r>
      <w:r w:rsidRPr="009B11C0">
        <w:rPr>
          <w:rFonts w:asciiTheme="minorHAnsi" w:hAnsiTheme="minorHAnsi"/>
          <w:b/>
          <w:sz w:val="22"/>
          <w:szCs w:val="22"/>
        </w:rPr>
        <w:t xml:space="preserve">activities and the NCOP </w:t>
      </w:r>
      <w:r w:rsidR="005932FB" w:rsidRPr="009B11C0">
        <w:rPr>
          <w:rFonts w:asciiTheme="minorHAnsi" w:hAnsiTheme="minorHAnsi"/>
          <w:b/>
          <w:sz w:val="22"/>
          <w:szCs w:val="22"/>
        </w:rPr>
        <w:t>programme</w:t>
      </w:r>
    </w:p>
    <w:p w:rsidR="00E313A5" w:rsidRPr="009B11C0" w:rsidRDefault="00E313A5" w:rsidP="005C18B8">
      <w:pPr>
        <w:spacing w:after="0" w:line="240" w:lineRule="auto"/>
        <w:jc w:val="both"/>
        <w:rPr>
          <w:rFonts w:asciiTheme="minorHAnsi" w:hAnsiTheme="minorHAnsi"/>
          <w:b/>
          <w:sz w:val="22"/>
          <w:szCs w:val="22"/>
        </w:rPr>
      </w:pPr>
    </w:p>
    <w:p w:rsidR="000D0DEE" w:rsidRPr="009B11C0" w:rsidRDefault="000D0DEE" w:rsidP="005C18B8">
      <w:pPr>
        <w:spacing w:after="0" w:line="240" w:lineRule="auto"/>
        <w:jc w:val="both"/>
        <w:rPr>
          <w:rFonts w:asciiTheme="minorHAnsi" w:hAnsiTheme="minorHAnsi"/>
          <w:sz w:val="22"/>
          <w:szCs w:val="22"/>
        </w:rPr>
      </w:pPr>
      <w:r w:rsidRPr="009B11C0">
        <w:rPr>
          <w:rFonts w:asciiTheme="minorHAnsi" w:hAnsiTheme="minorHAnsi"/>
          <w:sz w:val="22"/>
          <w:szCs w:val="22"/>
        </w:rPr>
        <w:t xml:space="preserve">Higher education outreach activities are aimed at showing students the higher education opportunities available at college and university, and how completing a higher education course can benefit their job prospects. The activities may also improve students' attainment. </w:t>
      </w:r>
      <w:r w:rsidR="001E15FA" w:rsidRPr="009B11C0">
        <w:rPr>
          <w:rFonts w:asciiTheme="minorHAnsi" w:hAnsiTheme="minorHAnsi"/>
          <w:sz w:val="22"/>
          <w:szCs w:val="22"/>
        </w:rPr>
        <w:t>The activities are being run by H</w:t>
      </w:r>
      <w:r w:rsidR="00325406" w:rsidRPr="009B11C0">
        <w:rPr>
          <w:rFonts w:asciiTheme="minorHAnsi" w:hAnsiTheme="minorHAnsi"/>
          <w:sz w:val="22"/>
          <w:szCs w:val="22"/>
        </w:rPr>
        <w:t>eppSY+, Hepp</w:t>
      </w:r>
      <w:r w:rsidR="001E15FA" w:rsidRPr="009B11C0">
        <w:rPr>
          <w:rFonts w:asciiTheme="minorHAnsi" w:hAnsiTheme="minorHAnsi"/>
          <w:sz w:val="22"/>
          <w:szCs w:val="22"/>
        </w:rPr>
        <w:t>, Sheffield Hallam University</w:t>
      </w:r>
      <w:r w:rsidR="005F0864" w:rsidRPr="009B11C0">
        <w:rPr>
          <w:rFonts w:asciiTheme="minorHAnsi" w:hAnsiTheme="minorHAnsi"/>
          <w:sz w:val="22"/>
          <w:szCs w:val="22"/>
        </w:rPr>
        <w:t>,</w:t>
      </w:r>
      <w:r w:rsidR="001E15FA" w:rsidRPr="009B11C0">
        <w:rPr>
          <w:rFonts w:asciiTheme="minorHAnsi" w:hAnsiTheme="minorHAnsi"/>
          <w:sz w:val="22"/>
          <w:szCs w:val="22"/>
        </w:rPr>
        <w:t xml:space="preserve"> The University of Sheffield and other approved partners.</w:t>
      </w:r>
    </w:p>
    <w:p w:rsidR="00E313A5" w:rsidRPr="009B11C0" w:rsidRDefault="00E313A5" w:rsidP="005C18B8">
      <w:pPr>
        <w:spacing w:after="0" w:line="240" w:lineRule="auto"/>
        <w:jc w:val="both"/>
        <w:rPr>
          <w:rFonts w:asciiTheme="minorHAnsi" w:hAnsiTheme="minorHAnsi"/>
          <w:sz w:val="22"/>
          <w:szCs w:val="22"/>
        </w:rPr>
      </w:pPr>
    </w:p>
    <w:p w:rsidR="000A4577" w:rsidRPr="009B11C0" w:rsidRDefault="00293817" w:rsidP="005C18B8">
      <w:pPr>
        <w:spacing w:after="0" w:line="240" w:lineRule="auto"/>
        <w:jc w:val="both"/>
        <w:rPr>
          <w:rFonts w:asciiTheme="minorHAnsi" w:hAnsiTheme="minorHAnsi"/>
          <w:sz w:val="22"/>
          <w:szCs w:val="22"/>
        </w:rPr>
      </w:pPr>
      <w:r w:rsidRPr="009B11C0">
        <w:rPr>
          <w:rFonts w:asciiTheme="minorHAnsi" w:hAnsiTheme="minorHAnsi"/>
          <w:sz w:val="22"/>
          <w:szCs w:val="22"/>
        </w:rPr>
        <w:t xml:space="preserve">The National Collaborative Outreach Programme's </w:t>
      </w:r>
      <w:r w:rsidR="00166783" w:rsidRPr="009B11C0">
        <w:rPr>
          <w:rFonts w:asciiTheme="minorHAnsi" w:hAnsiTheme="minorHAnsi"/>
          <w:sz w:val="22"/>
          <w:szCs w:val="22"/>
        </w:rPr>
        <w:t xml:space="preserve">(NCOP) </w:t>
      </w:r>
      <w:r w:rsidR="000500DF" w:rsidRPr="009B11C0">
        <w:rPr>
          <w:rFonts w:asciiTheme="minorHAnsi" w:hAnsiTheme="minorHAnsi"/>
          <w:sz w:val="22"/>
          <w:szCs w:val="22"/>
        </w:rPr>
        <w:t xml:space="preserve">aim </w:t>
      </w:r>
      <w:r w:rsidRPr="009B11C0">
        <w:rPr>
          <w:rFonts w:asciiTheme="minorHAnsi" w:hAnsiTheme="minorHAnsi"/>
          <w:sz w:val="22"/>
          <w:szCs w:val="22"/>
        </w:rPr>
        <w:t>is to increas</w:t>
      </w:r>
      <w:r w:rsidR="005F0864" w:rsidRPr="009B11C0">
        <w:rPr>
          <w:rFonts w:asciiTheme="minorHAnsi" w:hAnsiTheme="minorHAnsi"/>
          <w:sz w:val="22"/>
          <w:szCs w:val="22"/>
        </w:rPr>
        <w:t xml:space="preserve">e the number of young people progressing to </w:t>
      </w:r>
      <w:r w:rsidR="000500DF" w:rsidRPr="009B11C0">
        <w:rPr>
          <w:rFonts w:asciiTheme="minorHAnsi" w:hAnsiTheme="minorHAnsi"/>
          <w:sz w:val="22"/>
          <w:szCs w:val="22"/>
        </w:rPr>
        <w:t xml:space="preserve">university and </w:t>
      </w:r>
      <w:r w:rsidRPr="009B11C0">
        <w:rPr>
          <w:rFonts w:asciiTheme="minorHAnsi" w:hAnsiTheme="minorHAnsi"/>
          <w:sz w:val="22"/>
          <w:szCs w:val="22"/>
        </w:rPr>
        <w:t>higher edu</w:t>
      </w:r>
      <w:r w:rsidR="000500DF" w:rsidRPr="009B11C0">
        <w:rPr>
          <w:rFonts w:asciiTheme="minorHAnsi" w:hAnsiTheme="minorHAnsi"/>
          <w:sz w:val="22"/>
          <w:szCs w:val="22"/>
        </w:rPr>
        <w:t xml:space="preserve">cation by 2020. The </w:t>
      </w:r>
      <w:r w:rsidR="00AC24A3" w:rsidRPr="009B11C0">
        <w:rPr>
          <w:rFonts w:asciiTheme="minorHAnsi" w:hAnsiTheme="minorHAnsi"/>
          <w:sz w:val="22"/>
          <w:szCs w:val="22"/>
        </w:rPr>
        <w:t>H</w:t>
      </w:r>
      <w:r w:rsidR="00F01EC2" w:rsidRPr="009B11C0">
        <w:rPr>
          <w:rFonts w:asciiTheme="minorHAnsi" w:hAnsiTheme="minorHAnsi"/>
          <w:sz w:val="22"/>
          <w:szCs w:val="22"/>
        </w:rPr>
        <w:t>eppSY+</w:t>
      </w:r>
      <w:r w:rsidR="00AC24A3" w:rsidRPr="009B11C0">
        <w:rPr>
          <w:rFonts w:asciiTheme="minorHAnsi" w:hAnsiTheme="minorHAnsi"/>
          <w:sz w:val="22"/>
          <w:szCs w:val="22"/>
        </w:rPr>
        <w:t xml:space="preserve"> team and their partners</w:t>
      </w:r>
      <w:r w:rsidR="00AC24A3" w:rsidRPr="009B11C0">
        <w:rPr>
          <w:rStyle w:val="FootnoteReference"/>
          <w:rFonts w:asciiTheme="minorHAnsi" w:hAnsiTheme="minorHAnsi"/>
          <w:sz w:val="22"/>
          <w:szCs w:val="22"/>
        </w:rPr>
        <w:footnoteReference w:id="1"/>
      </w:r>
      <w:r w:rsidR="00B227A0" w:rsidRPr="009B11C0">
        <w:rPr>
          <w:rFonts w:asciiTheme="minorHAnsi" w:hAnsiTheme="minorHAnsi"/>
          <w:sz w:val="22"/>
          <w:szCs w:val="22"/>
        </w:rPr>
        <w:t xml:space="preserve"> are being funded by </w:t>
      </w:r>
      <w:r w:rsidR="00325406" w:rsidRPr="009B11C0">
        <w:rPr>
          <w:rFonts w:asciiTheme="minorHAnsi" w:hAnsiTheme="minorHAnsi"/>
          <w:sz w:val="22"/>
          <w:szCs w:val="22"/>
        </w:rPr>
        <w:t>the Office for Students (</w:t>
      </w:r>
      <w:proofErr w:type="spellStart"/>
      <w:r w:rsidR="00325406" w:rsidRPr="009B11C0">
        <w:rPr>
          <w:rFonts w:asciiTheme="minorHAnsi" w:hAnsiTheme="minorHAnsi"/>
          <w:sz w:val="22"/>
          <w:szCs w:val="22"/>
        </w:rPr>
        <w:t>OfS</w:t>
      </w:r>
      <w:proofErr w:type="spellEnd"/>
      <w:r w:rsidR="00325406" w:rsidRPr="009B11C0">
        <w:rPr>
          <w:rFonts w:asciiTheme="minorHAnsi" w:hAnsiTheme="minorHAnsi"/>
          <w:sz w:val="22"/>
          <w:szCs w:val="22"/>
        </w:rPr>
        <w:t>)</w:t>
      </w:r>
      <w:r w:rsidR="00B227A0" w:rsidRPr="009B11C0">
        <w:rPr>
          <w:rFonts w:asciiTheme="minorHAnsi" w:hAnsiTheme="minorHAnsi"/>
          <w:sz w:val="22"/>
          <w:szCs w:val="22"/>
        </w:rPr>
        <w:t xml:space="preserve"> to undertake outreach activities with </w:t>
      </w:r>
      <w:r w:rsidR="002B34F2" w:rsidRPr="009B11C0">
        <w:rPr>
          <w:rFonts w:asciiTheme="minorHAnsi" w:hAnsiTheme="minorHAnsi"/>
          <w:sz w:val="22"/>
          <w:szCs w:val="22"/>
        </w:rPr>
        <w:t xml:space="preserve">some </w:t>
      </w:r>
      <w:r w:rsidR="00B227A0" w:rsidRPr="009B11C0">
        <w:rPr>
          <w:rFonts w:asciiTheme="minorHAnsi" w:hAnsiTheme="minorHAnsi"/>
          <w:sz w:val="22"/>
          <w:szCs w:val="22"/>
        </w:rPr>
        <w:t xml:space="preserve">young people at </w:t>
      </w:r>
      <w:r w:rsidR="00FC4707" w:rsidRPr="009B11C0">
        <w:rPr>
          <w:rFonts w:asciiTheme="minorHAnsi" w:hAnsiTheme="minorHAnsi"/>
          <w:sz w:val="22"/>
          <w:szCs w:val="22"/>
        </w:rPr>
        <w:t>your child's school</w:t>
      </w:r>
      <w:r w:rsidR="00B227A0" w:rsidRPr="009B11C0">
        <w:rPr>
          <w:rFonts w:asciiTheme="minorHAnsi" w:hAnsiTheme="minorHAnsi"/>
          <w:sz w:val="22"/>
          <w:szCs w:val="22"/>
        </w:rPr>
        <w:t xml:space="preserve"> </w:t>
      </w:r>
      <w:r w:rsidR="00AC24A3" w:rsidRPr="009B11C0">
        <w:rPr>
          <w:rFonts w:asciiTheme="minorHAnsi" w:hAnsiTheme="minorHAnsi"/>
          <w:sz w:val="22"/>
          <w:szCs w:val="22"/>
        </w:rPr>
        <w:t>to let them know about the benefits of going into higher education</w:t>
      </w:r>
      <w:r w:rsidR="00B227A0" w:rsidRPr="009B11C0">
        <w:rPr>
          <w:rFonts w:asciiTheme="minorHAnsi" w:hAnsiTheme="minorHAnsi"/>
          <w:sz w:val="22"/>
          <w:szCs w:val="22"/>
        </w:rPr>
        <w:t xml:space="preserve">. </w:t>
      </w:r>
      <w:r w:rsidR="00143C15" w:rsidRPr="009B11C0">
        <w:rPr>
          <w:rFonts w:asciiTheme="minorHAnsi" w:hAnsiTheme="minorHAnsi"/>
          <w:sz w:val="22"/>
          <w:szCs w:val="22"/>
        </w:rPr>
        <w:t xml:space="preserve">Your child may have the opportunity to take part in activities such as </w:t>
      </w:r>
      <w:r w:rsidR="005932FB" w:rsidRPr="009B11C0">
        <w:rPr>
          <w:rFonts w:asciiTheme="minorHAnsi" w:hAnsiTheme="minorHAnsi"/>
          <w:sz w:val="22"/>
          <w:szCs w:val="22"/>
        </w:rPr>
        <w:t>university campus visits, summer schools</w:t>
      </w:r>
      <w:r w:rsidR="00143C15" w:rsidRPr="009B11C0">
        <w:rPr>
          <w:rFonts w:asciiTheme="minorHAnsi" w:hAnsiTheme="minorHAnsi"/>
          <w:sz w:val="22"/>
          <w:szCs w:val="22"/>
        </w:rPr>
        <w:t>,</w:t>
      </w:r>
      <w:r w:rsidR="005932FB" w:rsidRPr="009B11C0">
        <w:rPr>
          <w:rFonts w:asciiTheme="minorHAnsi" w:hAnsiTheme="minorHAnsi"/>
          <w:sz w:val="22"/>
          <w:szCs w:val="22"/>
        </w:rPr>
        <w:t xml:space="preserve"> finance workshops</w:t>
      </w:r>
      <w:r w:rsidR="00143C15" w:rsidRPr="009B11C0">
        <w:rPr>
          <w:rFonts w:asciiTheme="minorHAnsi" w:hAnsiTheme="minorHAnsi"/>
          <w:sz w:val="22"/>
          <w:szCs w:val="22"/>
        </w:rPr>
        <w:t xml:space="preserve"> and other </w:t>
      </w:r>
      <w:r w:rsidR="00A867DC" w:rsidRPr="009B11C0">
        <w:rPr>
          <w:rFonts w:asciiTheme="minorHAnsi" w:hAnsiTheme="minorHAnsi"/>
          <w:sz w:val="22"/>
          <w:szCs w:val="22"/>
        </w:rPr>
        <w:t>higher education</w:t>
      </w:r>
      <w:r w:rsidR="00143C15" w:rsidRPr="009B11C0">
        <w:rPr>
          <w:rFonts w:asciiTheme="minorHAnsi" w:hAnsiTheme="minorHAnsi"/>
          <w:sz w:val="22"/>
          <w:szCs w:val="22"/>
        </w:rPr>
        <w:t xml:space="preserve"> opportunities</w:t>
      </w:r>
      <w:r w:rsidR="005932FB" w:rsidRPr="009B11C0">
        <w:rPr>
          <w:rFonts w:asciiTheme="minorHAnsi" w:hAnsiTheme="minorHAnsi"/>
          <w:sz w:val="22"/>
          <w:szCs w:val="22"/>
        </w:rPr>
        <w:t>.</w:t>
      </w:r>
    </w:p>
    <w:p w:rsidR="00E313A5" w:rsidRPr="009B11C0" w:rsidRDefault="00E313A5" w:rsidP="005C18B8">
      <w:pPr>
        <w:spacing w:after="0" w:line="240" w:lineRule="auto"/>
        <w:jc w:val="both"/>
        <w:rPr>
          <w:rFonts w:asciiTheme="minorHAnsi" w:hAnsiTheme="minorHAnsi"/>
          <w:sz w:val="22"/>
          <w:szCs w:val="22"/>
        </w:rPr>
      </w:pPr>
    </w:p>
    <w:p w:rsidR="00C31562" w:rsidRPr="009B11C0" w:rsidRDefault="00C31562" w:rsidP="005C18B8">
      <w:pPr>
        <w:spacing w:after="0" w:line="240" w:lineRule="auto"/>
        <w:jc w:val="both"/>
        <w:rPr>
          <w:rFonts w:asciiTheme="minorHAnsi" w:hAnsiTheme="minorHAnsi"/>
          <w:sz w:val="22"/>
          <w:szCs w:val="22"/>
        </w:rPr>
      </w:pPr>
      <w:r w:rsidRPr="009B11C0">
        <w:rPr>
          <w:rFonts w:asciiTheme="minorHAnsi" w:hAnsiTheme="minorHAnsi"/>
          <w:b/>
          <w:sz w:val="22"/>
          <w:szCs w:val="22"/>
        </w:rPr>
        <w:t>Why do we need to collect data and evaluate higher education activities?</w:t>
      </w:r>
      <w:r w:rsidRPr="009B11C0">
        <w:rPr>
          <w:rFonts w:asciiTheme="minorHAnsi" w:hAnsiTheme="minorHAnsi"/>
          <w:sz w:val="22"/>
          <w:szCs w:val="22"/>
        </w:rPr>
        <w:t xml:space="preserve"> </w:t>
      </w:r>
    </w:p>
    <w:p w:rsidR="00E313A5" w:rsidRPr="009B11C0" w:rsidRDefault="00E313A5" w:rsidP="005C18B8">
      <w:pPr>
        <w:spacing w:after="0" w:line="240" w:lineRule="auto"/>
        <w:jc w:val="both"/>
        <w:rPr>
          <w:rFonts w:asciiTheme="minorHAnsi" w:hAnsiTheme="minorHAnsi"/>
          <w:sz w:val="22"/>
          <w:szCs w:val="22"/>
        </w:rPr>
      </w:pPr>
    </w:p>
    <w:p w:rsidR="009531CB" w:rsidRPr="009B11C0" w:rsidRDefault="00A90517" w:rsidP="005C18B8">
      <w:pPr>
        <w:spacing w:after="0" w:line="240" w:lineRule="auto"/>
        <w:jc w:val="both"/>
        <w:rPr>
          <w:rFonts w:asciiTheme="minorHAnsi" w:hAnsiTheme="minorHAnsi"/>
          <w:sz w:val="22"/>
          <w:szCs w:val="22"/>
        </w:rPr>
      </w:pPr>
      <w:r w:rsidRPr="009B11C0">
        <w:rPr>
          <w:rFonts w:asciiTheme="minorHAnsi" w:hAnsiTheme="minorHAnsi"/>
          <w:sz w:val="22"/>
          <w:szCs w:val="22"/>
        </w:rPr>
        <w:t xml:space="preserve">To make sure the activities we provide are useful and effective for young people, we need to gather certain information which we use purely for research and evaluation purposes. </w:t>
      </w:r>
      <w:r w:rsidR="005F0864" w:rsidRPr="009B11C0">
        <w:rPr>
          <w:rFonts w:asciiTheme="minorHAnsi" w:hAnsiTheme="minorHAnsi"/>
          <w:sz w:val="22"/>
          <w:szCs w:val="22"/>
        </w:rPr>
        <w:t>Under data protection law we are able to process this data because the activities are</w:t>
      </w:r>
      <w:r w:rsidR="009B11C0" w:rsidRPr="009B11C0">
        <w:rPr>
          <w:rFonts w:asciiTheme="minorHAnsi" w:hAnsiTheme="minorHAnsi"/>
          <w:sz w:val="22"/>
          <w:szCs w:val="22"/>
        </w:rPr>
        <w:t xml:space="preserve"> a task</w:t>
      </w:r>
      <w:r w:rsidR="005F0864" w:rsidRPr="009B11C0">
        <w:rPr>
          <w:rFonts w:asciiTheme="minorHAnsi" w:hAnsiTheme="minorHAnsi"/>
          <w:sz w:val="22"/>
          <w:szCs w:val="22"/>
        </w:rPr>
        <w:t xml:space="preserve"> carried out are in the public interest. It is also important to prove that what we do is working. We must:</w:t>
      </w:r>
    </w:p>
    <w:p w:rsidR="00F00217" w:rsidRPr="009B11C0" w:rsidRDefault="00F00217" w:rsidP="005C18B8">
      <w:pPr>
        <w:spacing w:after="0" w:line="240" w:lineRule="auto"/>
        <w:jc w:val="both"/>
        <w:rPr>
          <w:rFonts w:asciiTheme="minorHAnsi" w:hAnsiTheme="minorHAnsi"/>
          <w:sz w:val="22"/>
          <w:szCs w:val="22"/>
        </w:rPr>
      </w:pPr>
    </w:p>
    <w:p w:rsidR="009531CB" w:rsidRPr="009B11C0" w:rsidRDefault="009531CB" w:rsidP="005C18B8">
      <w:pPr>
        <w:numPr>
          <w:ilvl w:val="0"/>
          <w:numId w:val="3"/>
        </w:numPr>
        <w:shd w:val="clear" w:color="auto" w:fill="FFFFFF"/>
        <w:spacing w:after="0" w:line="240" w:lineRule="auto"/>
        <w:jc w:val="both"/>
        <w:rPr>
          <w:rFonts w:asciiTheme="minorHAnsi" w:hAnsiTheme="minorHAnsi"/>
          <w:sz w:val="22"/>
          <w:szCs w:val="22"/>
        </w:rPr>
      </w:pPr>
      <w:r w:rsidRPr="009B11C0">
        <w:rPr>
          <w:rFonts w:asciiTheme="minorHAnsi" w:hAnsiTheme="minorHAnsi"/>
          <w:sz w:val="22"/>
          <w:szCs w:val="22"/>
        </w:rPr>
        <w:t>ensure that the activities we offer are appropriate</w:t>
      </w:r>
    </w:p>
    <w:p w:rsidR="009531CB" w:rsidRPr="009B11C0" w:rsidRDefault="009531CB" w:rsidP="005C18B8">
      <w:pPr>
        <w:numPr>
          <w:ilvl w:val="0"/>
          <w:numId w:val="3"/>
        </w:numPr>
        <w:shd w:val="clear" w:color="auto" w:fill="FFFFFF"/>
        <w:spacing w:after="0" w:line="240" w:lineRule="auto"/>
        <w:jc w:val="both"/>
        <w:rPr>
          <w:rFonts w:asciiTheme="minorHAnsi" w:hAnsiTheme="minorHAnsi"/>
          <w:sz w:val="22"/>
          <w:szCs w:val="22"/>
        </w:rPr>
      </w:pPr>
      <w:r w:rsidRPr="009B11C0">
        <w:rPr>
          <w:rFonts w:asciiTheme="minorHAnsi" w:hAnsiTheme="minorHAnsi"/>
          <w:sz w:val="22"/>
          <w:szCs w:val="22"/>
        </w:rPr>
        <w:t>identify the most effective activities and best practice</w:t>
      </w:r>
    </w:p>
    <w:p w:rsidR="00ED35CD" w:rsidRPr="009B11C0" w:rsidRDefault="009531CB" w:rsidP="005C18B8">
      <w:pPr>
        <w:numPr>
          <w:ilvl w:val="0"/>
          <w:numId w:val="3"/>
        </w:numPr>
        <w:shd w:val="clear" w:color="auto" w:fill="FFFFFF"/>
        <w:spacing w:after="0" w:line="240" w:lineRule="auto"/>
        <w:jc w:val="both"/>
        <w:rPr>
          <w:rFonts w:asciiTheme="minorHAnsi" w:hAnsiTheme="minorHAnsi"/>
          <w:sz w:val="22"/>
          <w:szCs w:val="22"/>
        </w:rPr>
      </w:pPr>
      <w:r w:rsidRPr="009B11C0">
        <w:rPr>
          <w:rFonts w:asciiTheme="minorHAnsi" w:hAnsiTheme="minorHAnsi"/>
          <w:sz w:val="22"/>
          <w:szCs w:val="22"/>
        </w:rPr>
        <w:t>measure the impact of our activities</w:t>
      </w:r>
    </w:p>
    <w:p w:rsidR="00E313A5" w:rsidRPr="009B11C0" w:rsidRDefault="00E313A5" w:rsidP="005C18B8">
      <w:pPr>
        <w:spacing w:after="0" w:line="240" w:lineRule="auto"/>
        <w:jc w:val="both"/>
        <w:rPr>
          <w:rFonts w:asciiTheme="minorHAnsi" w:hAnsiTheme="minorHAnsi"/>
          <w:b/>
          <w:sz w:val="22"/>
          <w:szCs w:val="22"/>
        </w:rPr>
      </w:pPr>
    </w:p>
    <w:p w:rsidR="009531CB" w:rsidRPr="009B11C0" w:rsidRDefault="004F7E92" w:rsidP="005C18B8">
      <w:pPr>
        <w:spacing w:after="0" w:line="240" w:lineRule="auto"/>
        <w:jc w:val="both"/>
        <w:rPr>
          <w:rFonts w:asciiTheme="minorHAnsi" w:hAnsiTheme="minorHAnsi"/>
          <w:b/>
          <w:sz w:val="22"/>
          <w:szCs w:val="22"/>
        </w:rPr>
      </w:pPr>
      <w:r w:rsidRPr="009B11C0">
        <w:rPr>
          <w:rFonts w:asciiTheme="minorHAnsi" w:hAnsiTheme="minorHAnsi"/>
          <w:b/>
          <w:sz w:val="22"/>
          <w:szCs w:val="22"/>
        </w:rPr>
        <w:t>Collecting i</w:t>
      </w:r>
      <w:r w:rsidR="009531CB" w:rsidRPr="009B11C0">
        <w:rPr>
          <w:rFonts w:asciiTheme="minorHAnsi" w:hAnsiTheme="minorHAnsi"/>
          <w:b/>
          <w:sz w:val="22"/>
          <w:szCs w:val="22"/>
        </w:rPr>
        <w:t xml:space="preserve">ndividual </w:t>
      </w:r>
      <w:r w:rsidRPr="009B11C0">
        <w:rPr>
          <w:rFonts w:asciiTheme="minorHAnsi" w:hAnsiTheme="minorHAnsi"/>
          <w:b/>
          <w:sz w:val="22"/>
          <w:szCs w:val="22"/>
        </w:rPr>
        <w:t>i</w:t>
      </w:r>
      <w:r w:rsidR="009531CB" w:rsidRPr="009B11C0">
        <w:rPr>
          <w:rFonts w:asciiTheme="minorHAnsi" w:hAnsiTheme="minorHAnsi"/>
          <w:b/>
          <w:sz w:val="22"/>
          <w:szCs w:val="22"/>
        </w:rPr>
        <w:t>nformation</w:t>
      </w:r>
    </w:p>
    <w:p w:rsidR="00E313A5" w:rsidRPr="009B11C0" w:rsidRDefault="00E313A5" w:rsidP="005C18B8">
      <w:pPr>
        <w:spacing w:after="0" w:line="240" w:lineRule="auto"/>
        <w:jc w:val="both"/>
        <w:rPr>
          <w:rFonts w:asciiTheme="minorHAnsi" w:hAnsiTheme="minorHAnsi"/>
          <w:b/>
          <w:sz w:val="22"/>
          <w:szCs w:val="22"/>
        </w:rPr>
      </w:pPr>
    </w:p>
    <w:p w:rsidR="0071040C" w:rsidRPr="009B11C0" w:rsidRDefault="009531CB" w:rsidP="005C18B8">
      <w:pPr>
        <w:shd w:val="clear" w:color="auto" w:fill="FFFFFF"/>
        <w:spacing w:after="0" w:line="240" w:lineRule="auto"/>
        <w:jc w:val="both"/>
        <w:outlineLvl w:val="2"/>
        <w:rPr>
          <w:rFonts w:asciiTheme="minorHAnsi" w:hAnsiTheme="minorHAnsi"/>
          <w:sz w:val="22"/>
          <w:szCs w:val="22"/>
        </w:rPr>
      </w:pPr>
      <w:r w:rsidRPr="009B11C0">
        <w:rPr>
          <w:rFonts w:asciiTheme="minorHAnsi" w:hAnsiTheme="minorHAnsi"/>
          <w:sz w:val="22"/>
          <w:szCs w:val="22"/>
        </w:rPr>
        <w:t xml:space="preserve">We will ask your </w:t>
      </w:r>
      <w:r w:rsidR="00A867DC" w:rsidRPr="009B11C0">
        <w:rPr>
          <w:rFonts w:asciiTheme="minorHAnsi" w:hAnsiTheme="minorHAnsi"/>
          <w:sz w:val="22"/>
          <w:szCs w:val="22"/>
        </w:rPr>
        <w:t xml:space="preserve">child's </w:t>
      </w:r>
      <w:r w:rsidRPr="009B11C0">
        <w:rPr>
          <w:rFonts w:asciiTheme="minorHAnsi" w:hAnsiTheme="minorHAnsi"/>
          <w:sz w:val="22"/>
          <w:szCs w:val="22"/>
        </w:rPr>
        <w:t>school</w:t>
      </w:r>
      <w:r w:rsidR="004F7E92" w:rsidRPr="009B11C0">
        <w:rPr>
          <w:rFonts w:asciiTheme="minorHAnsi" w:hAnsiTheme="minorHAnsi"/>
          <w:sz w:val="22"/>
          <w:szCs w:val="22"/>
        </w:rPr>
        <w:t>/college</w:t>
      </w:r>
      <w:r w:rsidRPr="009B11C0">
        <w:rPr>
          <w:rFonts w:asciiTheme="minorHAnsi" w:hAnsiTheme="minorHAnsi"/>
          <w:sz w:val="22"/>
          <w:szCs w:val="22"/>
        </w:rPr>
        <w:t xml:space="preserve"> to provide information </w:t>
      </w:r>
      <w:r w:rsidR="004F7E92" w:rsidRPr="009B11C0">
        <w:rPr>
          <w:rFonts w:asciiTheme="minorHAnsi" w:hAnsiTheme="minorHAnsi"/>
          <w:sz w:val="22"/>
          <w:szCs w:val="22"/>
        </w:rPr>
        <w:t>about all of the young people in the school</w:t>
      </w:r>
      <w:r w:rsidR="00C7461A" w:rsidRPr="009B11C0">
        <w:rPr>
          <w:rFonts w:asciiTheme="minorHAnsi" w:hAnsiTheme="minorHAnsi"/>
          <w:sz w:val="22"/>
          <w:szCs w:val="22"/>
        </w:rPr>
        <w:t xml:space="preserve">. </w:t>
      </w:r>
      <w:r w:rsidR="00AD5836" w:rsidRPr="009B11C0">
        <w:rPr>
          <w:rFonts w:asciiTheme="minorHAnsi" w:hAnsiTheme="minorHAnsi"/>
          <w:sz w:val="22"/>
          <w:szCs w:val="22"/>
        </w:rPr>
        <w:t xml:space="preserve"> </w:t>
      </w:r>
      <w:r w:rsidRPr="009B11C0">
        <w:rPr>
          <w:rFonts w:asciiTheme="minorHAnsi" w:hAnsiTheme="minorHAnsi"/>
          <w:sz w:val="22"/>
          <w:szCs w:val="22"/>
        </w:rPr>
        <w:t xml:space="preserve">We collect this information to </w:t>
      </w:r>
      <w:r w:rsidR="007E52F1">
        <w:rPr>
          <w:rFonts w:asciiTheme="minorHAnsi" w:hAnsiTheme="minorHAnsi"/>
          <w:sz w:val="22"/>
          <w:szCs w:val="22"/>
        </w:rPr>
        <w:t>identify participants for outreach activities, monitor and evaluate, and</w:t>
      </w:r>
      <w:r w:rsidR="007E52F1" w:rsidRPr="009B11C0">
        <w:rPr>
          <w:rFonts w:asciiTheme="minorHAnsi" w:hAnsiTheme="minorHAnsi"/>
          <w:sz w:val="22"/>
          <w:szCs w:val="22"/>
        </w:rPr>
        <w:t xml:space="preserve"> </w:t>
      </w:r>
      <w:r w:rsidRPr="009B11C0">
        <w:rPr>
          <w:rFonts w:asciiTheme="minorHAnsi" w:hAnsiTheme="minorHAnsi"/>
          <w:sz w:val="22"/>
          <w:szCs w:val="22"/>
        </w:rPr>
        <w:t xml:space="preserve">enable us to </w:t>
      </w:r>
      <w:r w:rsidR="004F7E92" w:rsidRPr="009B11C0">
        <w:rPr>
          <w:rFonts w:asciiTheme="minorHAnsi" w:hAnsiTheme="minorHAnsi"/>
          <w:sz w:val="22"/>
          <w:szCs w:val="22"/>
        </w:rPr>
        <w:t>track individual young people over time</w:t>
      </w:r>
      <w:bookmarkStart w:id="0" w:name="_GoBack"/>
      <w:r w:rsidR="007E52F1">
        <w:rPr>
          <w:rFonts w:asciiTheme="minorHAnsi" w:hAnsiTheme="minorHAnsi"/>
          <w:sz w:val="22"/>
          <w:szCs w:val="22"/>
        </w:rPr>
        <w:t xml:space="preserve"> to</w:t>
      </w:r>
      <w:bookmarkEnd w:id="0"/>
      <w:r w:rsidR="004F7E92" w:rsidRPr="009B11C0">
        <w:rPr>
          <w:rFonts w:asciiTheme="minorHAnsi" w:hAnsiTheme="minorHAnsi"/>
          <w:sz w:val="22"/>
          <w:szCs w:val="22"/>
        </w:rPr>
        <w:t xml:space="preserve"> find out whether or not </w:t>
      </w:r>
      <w:r w:rsidR="0087672A" w:rsidRPr="009B11C0">
        <w:rPr>
          <w:rFonts w:asciiTheme="minorHAnsi" w:hAnsiTheme="minorHAnsi"/>
          <w:sz w:val="22"/>
          <w:szCs w:val="22"/>
        </w:rPr>
        <w:t xml:space="preserve">they eventually apply to any form of higher education. </w:t>
      </w:r>
      <w:r w:rsidR="00143C15" w:rsidRPr="009B11C0">
        <w:rPr>
          <w:rFonts w:asciiTheme="minorHAnsi" w:hAnsiTheme="minorHAnsi"/>
          <w:sz w:val="22"/>
          <w:szCs w:val="22"/>
        </w:rPr>
        <w:t xml:space="preserve">If your child has not taken part in any activity from members of the partnership, their data will be </w:t>
      </w:r>
      <w:r w:rsidR="00046B36">
        <w:rPr>
          <w:rFonts w:asciiTheme="minorHAnsi" w:hAnsiTheme="minorHAnsi"/>
          <w:sz w:val="22"/>
          <w:szCs w:val="22"/>
        </w:rPr>
        <w:t>securely</w:t>
      </w:r>
      <w:r w:rsidR="00143C15" w:rsidRPr="009B11C0">
        <w:rPr>
          <w:rFonts w:asciiTheme="minorHAnsi" w:hAnsiTheme="minorHAnsi"/>
          <w:sz w:val="22"/>
          <w:szCs w:val="22"/>
        </w:rPr>
        <w:t xml:space="preserve"> deleted at the end of the academic year.</w:t>
      </w:r>
      <w:r w:rsidR="001B6798" w:rsidRPr="009B11C0">
        <w:rPr>
          <w:rFonts w:asciiTheme="minorHAnsi" w:hAnsiTheme="minorHAnsi"/>
          <w:sz w:val="22"/>
          <w:szCs w:val="22"/>
        </w:rPr>
        <w:t xml:space="preserve"> </w:t>
      </w:r>
      <w:r w:rsidR="00C7461A" w:rsidRPr="009B11C0">
        <w:rPr>
          <w:rFonts w:asciiTheme="minorHAnsi" w:hAnsiTheme="minorHAnsi"/>
          <w:sz w:val="22"/>
          <w:szCs w:val="22"/>
        </w:rPr>
        <w:t xml:space="preserve">The types of data we collect </w:t>
      </w:r>
      <w:r w:rsidR="00B92D81" w:rsidRPr="009B11C0">
        <w:rPr>
          <w:rFonts w:asciiTheme="minorHAnsi" w:hAnsiTheme="minorHAnsi"/>
          <w:sz w:val="22"/>
          <w:szCs w:val="22"/>
        </w:rPr>
        <w:t>are</w:t>
      </w:r>
      <w:r w:rsidR="00C7461A" w:rsidRPr="009B11C0">
        <w:rPr>
          <w:rFonts w:asciiTheme="minorHAnsi" w:hAnsiTheme="minorHAnsi"/>
          <w:sz w:val="22"/>
          <w:szCs w:val="22"/>
        </w:rPr>
        <w:t xml:space="preserve"> outlined</w:t>
      </w:r>
      <w:r w:rsidR="00A867DC" w:rsidRPr="009B11C0">
        <w:rPr>
          <w:rFonts w:asciiTheme="minorHAnsi" w:hAnsiTheme="minorHAnsi"/>
          <w:sz w:val="22"/>
          <w:szCs w:val="22"/>
        </w:rPr>
        <w:t xml:space="preserve"> below</w:t>
      </w:r>
      <w:r w:rsidR="00C7461A" w:rsidRPr="009B11C0">
        <w:rPr>
          <w:rFonts w:asciiTheme="minorHAnsi" w:hAnsiTheme="minorHAnsi"/>
          <w:sz w:val="22"/>
          <w:szCs w:val="22"/>
        </w:rPr>
        <w:t>:</w:t>
      </w:r>
    </w:p>
    <w:p w:rsidR="0071040C" w:rsidRPr="009B11C0" w:rsidRDefault="0071040C" w:rsidP="005C18B8">
      <w:pPr>
        <w:spacing w:after="0" w:line="240" w:lineRule="auto"/>
        <w:jc w:val="both"/>
        <w:rPr>
          <w:rFonts w:asciiTheme="minorHAnsi" w:hAnsiTheme="minorHAnsi"/>
          <w:sz w:val="22"/>
          <w:szCs w:val="22"/>
        </w:rPr>
      </w:pPr>
    </w:p>
    <w:tbl>
      <w:tblPr>
        <w:tblStyle w:val="TableGrid"/>
        <w:tblW w:w="8815" w:type="dxa"/>
        <w:jc w:val="center"/>
        <w:tblInd w:w="1106" w:type="dxa"/>
        <w:tblLook w:val="04A0" w:firstRow="1" w:lastRow="0" w:firstColumn="1" w:lastColumn="0" w:noHBand="0" w:noVBand="1"/>
      </w:tblPr>
      <w:tblGrid>
        <w:gridCol w:w="2010"/>
        <w:gridCol w:w="3088"/>
        <w:gridCol w:w="3717"/>
      </w:tblGrid>
      <w:tr w:rsidR="00A867DC" w:rsidRPr="009B11C0" w:rsidTr="00A867DC">
        <w:trPr>
          <w:trHeight w:val="460"/>
          <w:jc w:val="center"/>
        </w:trPr>
        <w:tc>
          <w:tcPr>
            <w:tcW w:w="2010"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 xml:space="preserve">Full Name </w:t>
            </w:r>
          </w:p>
        </w:tc>
        <w:tc>
          <w:tcPr>
            <w:tcW w:w="3088" w:type="dxa"/>
            <w:vAlign w:val="center"/>
          </w:tcPr>
          <w:p w:rsidR="00A867DC" w:rsidRPr="009B11C0" w:rsidRDefault="00A867DC" w:rsidP="0036124A">
            <w:pPr>
              <w:contextualSpacing/>
              <w:jc w:val="both"/>
              <w:rPr>
                <w:rFonts w:asciiTheme="minorHAnsi" w:hAnsiTheme="minorHAnsi"/>
                <w:sz w:val="22"/>
                <w:szCs w:val="22"/>
              </w:rPr>
            </w:pPr>
            <w:r w:rsidRPr="009B11C0">
              <w:rPr>
                <w:rFonts w:asciiTheme="minorHAnsi" w:hAnsiTheme="minorHAnsi"/>
                <w:sz w:val="22"/>
                <w:szCs w:val="22"/>
              </w:rPr>
              <w:t xml:space="preserve">Disability </w:t>
            </w:r>
          </w:p>
        </w:tc>
        <w:tc>
          <w:tcPr>
            <w:tcW w:w="3717"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 xml:space="preserve">Looked after child/ Care leaver status </w:t>
            </w:r>
          </w:p>
        </w:tc>
      </w:tr>
      <w:tr w:rsidR="00A867DC" w:rsidRPr="009B11C0" w:rsidTr="00A867DC">
        <w:trPr>
          <w:trHeight w:val="460"/>
          <w:jc w:val="center"/>
        </w:trPr>
        <w:tc>
          <w:tcPr>
            <w:tcW w:w="2010"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 xml:space="preserve">Date of Birth </w:t>
            </w:r>
          </w:p>
        </w:tc>
        <w:tc>
          <w:tcPr>
            <w:tcW w:w="3088" w:type="dxa"/>
            <w:vAlign w:val="center"/>
          </w:tcPr>
          <w:p w:rsidR="00A867DC" w:rsidRPr="009B11C0" w:rsidRDefault="00A867DC" w:rsidP="0036124A">
            <w:pPr>
              <w:contextualSpacing/>
              <w:jc w:val="both"/>
              <w:rPr>
                <w:rFonts w:asciiTheme="minorHAnsi" w:hAnsiTheme="minorHAnsi"/>
                <w:sz w:val="22"/>
                <w:szCs w:val="22"/>
              </w:rPr>
            </w:pPr>
            <w:r w:rsidRPr="009B11C0">
              <w:rPr>
                <w:rFonts w:asciiTheme="minorHAnsi" w:hAnsiTheme="minorHAnsi"/>
                <w:sz w:val="22"/>
                <w:szCs w:val="22"/>
              </w:rPr>
              <w:t>Free school meals status</w:t>
            </w:r>
          </w:p>
        </w:tc>
        <w:tc>
          <w:tcPr>
            <w:tcW w:w="3717" w:type="dxa"/>
            <w:vAlign w:val="center"/>
          </w:tcPr>
          <w:p w:rsidR="00A867DC" w:rsidRPr="009B11C0" w:rsidRDefault="00A867DC" w:rsidP="00483DF6">
            <w:pPr>
              <w:contextualSpacing/>
              <w:jc w:val="both"/>
              <w:rPr>
                <w:rFonts w:asciiTheme="minorHAnsi" w:hAnsiTheme="minorHAnsi"/>
                <w:sz w:val="22"/>
                <w:szCs w:val="22"/>
              </w:rPr>
            </w:pPr>
            <w:r w:rsidRPr="009B11C0">
              <w:rPr>
                <w:rFonts w:asciiTheme="minorHAnsi" w:hAnsiTheme="minorHAnsi"/>
                <w:sz w:val="22"/>
                <w:szCs w:val="22"/>
              </w:rPr>
              <w:t>Estranged status</w:t>
            </w:r>
            <w:r w:rsidR="00B57844">
              <w:rPr>
                <w:rFonts w:asciiTheme="minorHAnsi" w:hAnsiTheme="minorHAnsi"/>
                <w:sz w:val="22"/>
                <w:szCs w:val="22"/>
              </w:rPr>
              <w:t xml:space="preserve"> (if available)</w:t>
            </w:r>
          </w:p>
        </w:tc>
      </w:tr>
      <w:tr w:rsidR="00A867DC" w:rsidRPr="009B11C0" w:rsidTr="00A867DC">
        <w:trPr>
          <w:trHeight w:val="460"/>
          <w:jc w:val="center"/>
        </w:trPr>
        <w:tc>
          <w:tcPr>
            <w:tcW w:w="2010" w:type="dxa"/>
            <w:vAlign w:val="center"/>
          </w:tcPr>
          <w:p w:rsidR="00A867DC" w:rsidRPr="006A5728" w:rsidRDefault="00A867DC" w:rsidP="005C18B8">
            <w:pPr>
              <w:contextualSpacing/>
              <w:jc w:val="both"/>
              <w:rPr>
                <w:rFonts w:asciiTheme="minorHAnsi" w:hAnsiTheme="minorHAnsi"/>
                <w:sz w:val="22"/>
                <w:szCs w:val="22"/>
              </w:rPr>
            </w:pPr>
            <w:r w:rsidRPr="006A5728">
              <w:rPr>
                <w:rFonts w:asciiTheme="minorHAnsi" w:hAnsiTheme="minorHAnsi"/>
                <w:sz w:val="22"/>
                <w:szCs w:val="22"/>
              </w:rPr>
              <w:t xml:space="preserve">Postcode </w:t>
            </w:r>
          </w:p>
        </w:tc>
        <w:tc>
          <w:tcPr>
            <w:tcW w:w="3088" w:type="dxa"/>
            <w:vAlign w:val="center"/>
          </w:tcPr>
          <w:p w:rsidR="00A867DC" w:rsidRPr="006A5728" w:rsidRDefault="00A867DC" w:rsidP="006A5728">
            <w:pPr>
              <w:contextualSpacing/>
              <w:jc w:val="both"/>
              <w:rPr>
                <w:rFonts w:asciiTheme="minorHAnsi" w:hAnsiTheme="minorHAnsi"/>
                <w:sz w:val="22"/>
                <w:szCs w:val="22"/>
              </w:rPr>
            </w:pPr>
            <w:r w:rsidRPr="006A5728">
              <w:rPr>
                <w:rFonts w:asciiTheme="minorHAnsi" w:hAnsiTheme="minorHAnsi"/>
                <w:sz w:val="22"/>
                <w:szCs w:val="22"/>
              </w:rPr>
              <w:t>Attainment data</w:t>
            </w:r>
            <w:r w:rsidR="00B57844" w:rsidRPr="006A5728">
              <w:rPr>
                <w:rFonts w:asciiTheme="minorHAnsi" w:hAnsiTheme="minorHAnsi"/>
                <w:sz w:val="22"/>
                <w:szCs w:val="22"/>
              </w:rPr>
              <w:t xml:space="preserve"> (if </w:t>
            </w:r>
            <w:r w:rsidR="006A5728">
              <w:rPr>
                <w:rFonts w:asciiTheme="minorHAnsi" w:hAnsiTheme="minorHAnsi"/>
                <w:sz w:val="22"/>
                <w:szCs w:val="22"/>
              </w:rPr>
              <w:t>relevant</w:t>
            </w:r>
            <w:r w:rsidR="00B57844" w:rsidRPr="006A5728">
              <w:rPr>
                <w:rFonts w:asciiTheme="minorHAnsi" w:hAnsiTheme="minorHAnsi"/>
                <w:sz w:val="22"/>
                <w:szCs w:val="22"/>
              </w:rPr>
              <w:t>)</w:t>
            </w:r>
          </w:p>
        </w:tc>
        <w:tc>
          <w:tcPr>
            <w:tcW w:w="3717" w:type="dxa"/>
            <w:vAlign w:val="center"/>
          </w:tcPr>
          <w:p w:rsidR="00A867DC" w:rsidRPr="009B11C0" w:rsidRDefault="00A867DC" w:rsidP="006A5728">
            <w:pPr>
              <w:contextualSpacing/>
              <w:jc w:val="both"/>
              <w:rPr>
                <w:rFonts w:asciiTheme="minorHAnsi" w:hAnsiTheme="minorHAnsi"/>
                <w:sz w:val="22"/>
                <w:szCs w:val="22"/>
              </w:rPr>
            </w:pPr>
            <w:r w:rsidRPr="009B11C0">
              <w:rPr>
                <w:rFonts w:asciiTheme="minorHAnsi" w:hAnsiTheme="minorHAnsi"/>
                <w:sz w:val="22"/>
                <w:szCs w:val="22"/>
              </w:rPr>
              <w:t xml:space="preserve">If </w:t>
            </w:r>
            <w:r w:rsidR="006A5728">
              <w:rPr>
                <w:rFonts w:asciiTheme="minorHAnsi" w:hAnsiTheme="minorHAnsi"/>
                <w:sz w:val="22"/>
                <w:szCs w:val="22"/>
              </w:rPr>
              <w:t>first</w:t>
            </w:r>
            <w:r w:rsidRPr="009B11C0">
              <w:rPr>
                <w:rFonts w:asciiTheme="minorHAnsi" w:hAnsiTheme="minorHAnsi"/>
                <w:sz w:val="22"/>
                <w:szCs w:val="22"/>
              </w:rPr>
              <w:t xml:space="preserve"> generation of Higher Education</w:t>
            </w:r>
            <w:r w:rsidR="00B57844">
              <w:rPr>
                <w:rFonts w:asciiTheme="minorHAnsi" w:hAnsiTheme="minorHAnsi"/>
                <w:sz w:val="22"/>
                <w:szCs w:val="22"/>
              </w:rPr>
              <w:t xml:space="preserve"> (if available)</w:t>
            </w:r>
          </w:p>
        </w:tc>
      </w:tr>
      <w:tr w:rsidR="00A867DC" w:rsidRPr="009B11C0" w:rsidTr="00A867DC">
        <w:trPr>
          <w:trHeight w:val="460"/>
          <w:jc w:val="center"/>
        </w:trPr>
        <w:tc>
          <w:tcPr>
            <w:tcW w:w="2010"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Gender</w:t>
            </w:r>
          </w:p>
        </w:tc>
        <w:tc>
          <w:tcPr>
            <w:tcW w:w="3088"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Pupil premium</w:t>
            </w:r>
          </w:p>
        </w:tc>
        <w:tc>
          <w:tcPr>
            <w:tcW w:w="3717" w:type="dxa"/>
            <w:vAlign w:val="center"/>
          </w:tcPr>
          <w:p w:rsidR="00A867DC" w:rsidRPr="009B11C0" w:rsidRDefault="00A867DC" w:rsidP="00B57844">
            <w:pPr>
              <w:contextualSpacing/>
              <w:jc w:val="both"/>
              <w:rPr>
                <w:rFonts w:asciiTheme="minorHAnsi" w:hAnsiTheme="minorHAnsi"/>
                <w:sz w:val="22"/>
                <w:szCs w:val="22"/>
              </w:rPr>
            </w:pPr>
          </w:p>
        </w:tc>
      </w:tr>
      <w:tr w:rsidR="00A867DC" w:rsidRPr="009B11C0" w:rsidTr="00A867DC">
        <w:trPr>
          <w:trHeight w:val="460"/>
          <w:jc w:val="center"/>
        </w:trPr>
        <w:tc>
          <w:tcPr>
            <w:tcW w:w="2010"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Ethnicity</w:t>
            </w:r>
          </w:p>
        </w:tc>
        <w:tc>
          <w:tcPr>
            <w:tcW w:w="3088" w:type="dxa"/>
            <w:vAlign w:val="center"/>
          </w:tcPr>
          <w:p w:rsidR="00A867DC" w:rsidRPr="009B11C0" w:rsidRDefault="00A867DC" w:rsidP="005C18B8">
            <w:pPr>
              <w:contextualSpacing/>
              <w:jc w:val="both"/>
              <w:rPr>
                <w:rFonts w:asciiTheme="minorHAnsi" w:hAnsiTheme="minorHAnsi"/>
                <w:sz w:val="22"/>
                <w:szCs w:val="22"/>
              </w:rPr>
            </w:pPr>
            <w:r w:rsidRPr="009B11C0">
              <w:rPr>
                <w:rFonts w:asciiTheme="minorHAnsi" w:hAnsiTheme="minorHAnsi"/>
                <w:sz w:val="22"/>
                <w:szCs w:val="22"/>
              </w:rPr>
              <w:t>Young Carer status</w:t>
            </w:r>
          </w:p>
        </w:tc>
        <w:tc>
          <w:tcPr>
            <w:tcW w:w="3717" w:type="dxa"/>
            <w:vAlign w:val="center"/>
          </w:tcPr>
          <w:p w:rsidR="00A867DC" w:rsidRPr="009B11C0" w:rsidRDefault="00A867DC" w:rsidP="005C18B8">
            <w:pPr>
              <w:contextualSpacing/>
              <w:jc w:val="both"/>
              <w:rPr>
                <w:rFonts w:asciiTheme="minorHAnsi" w:hAnsiTheme="minorHAnsi"/>
                <w:sz w:val="22"/>
                <w:szCs w:val="22"/>
              </w:rPr>
            </w:pPr>
          </w:p>
        </w:tc>
      </w:tr>
    </w:tbl>
    <w:p w:rsidR="00E313A5" w:rsidRPr="009B11C0" w:rsidRDefault="00E313A5" w:rsidP="005C18B8">
      <w:pPr>
        <w:shd w:val="clear" w:color="auto" w:fill="FFFFFF"/>
        <w:spacing w:after="0" w:line="240" w:lineRule="auto"/>
        <w:jc w:val="both"/>
        <w:outlineLvl w:val="2"/>
        <w:rPr>
          <w:rFonts w:asciiTheme="minorHAnsi" w:hAnsiTheme="minorHAnsi"/>
          <w:b/>
          <w:sz w:val="22"/>
          <w:szCs w:val="22"/>
        </w:rPr>
      </w:pPr>
    </w:p>
    <w:p w:rsidR="00325406" w:rsidRPr="009B11C0" w:rsidRDefault="00325406" w:rsidP="005C18B8">
      <w:pPr>
        <w:shd w:val="clear" w:color="auto" w:fill="FFFFFF"/>
        <w:spacing w:after="0" w:line="240" w:lineRule="auto"/>
        <w:jc w:val="both"/>
        <w:outlineLvl w:val="2"/>
        <w:rPr>
          <w:rFonts w:asciiTheme="minorHAnsi" w:hAnsiTheme="minorHAnsi"/>
          <w:b/>
          <w:sz w:val="22"/>
          <w:szCs w:val="22"/>
        </w:rPr>
      </w:pPr>
      <w:r w:rsidRPr="009B11C0">
        <w:rPr>
          <w:rFonts w:asciiTheme="minorHAnsi" w:hAnsiTheme="minorHAnsi"/>
          <w:b/>
          <w:sz w:val="22"/>
          <w:szCs w:val="22"/>
        </w:rPr>
        <w:t>HEAT</w:t>
      </w:r>
    </w:p>
    <w:p w:rsidR="00E313A5" w:rsidRPr="009B11C0" w:rsidRDefault="00E313A5" w:rsidP="005C18B8">
      <w:pPr>
        <w:shd w:val="clear" w:color="auto" w:fill="FFFFFF"/>
        <w:spacing w:after="0" w:line="240" w:lineRule="auto"/>
        <w:jc w:val="both"/>
        <w:outlineLvl w:val="2"/>
        <w:rPr>
          <w:rFonts w:asciiTheme="minorHAnsi" w:hAnsiTheme="minorHAnsi"/>
          <w:b/>
          <w:sz w:val="22"/>
          <w:szCs w:val="22"/>
        </w:rPr>
      </w:pPr>
    </w:p>
    <w:p w:rsidR="00325406" w:rsidRPr="009B11C0" w:rsidRDefault="00E313A5" w:rsidP="005C18B8">
      <w:pPr>
        <w:spacing w:after="0" w:line="240" w:lineRule="auto"/>
        <w:jc w:val="both"/>
        <w:rPr>
          <w:rFonts w:asciiTheme="minorHAnsi" w:hAnsiTheme="minorHAnsi"/>
          <w:sz w:val="22"/>
          <w:szCs w:val="22"/>
        </w:rPr>
      </w:pPr>
      <w:r w:rsidRPr="009B11C0">
        <w:rPr>
          <w:rFonts w:asciiTheme="minorHAnsi" w:hAnsiTheme="minorHAnsi"/>
          <w:sz w:val="22"/>
          <w:szCs w:val="22"/>
        </w:rPr>
        <w:t>Secure storage of the student data will be done using the Higher Education Access Tracker (HEAT). The HEAT service and database is a national database which is used to record the students attending outreach activities, with the aim of following their poten</w:t>
      </w:r>
      <w:r w:rsidR="00A867DC" w:rsidRPr="009B11C0">
        <w:rPr>
          <w:rFonts w:asciiTheme="minorHAnsi" w:hAnsiTheme="minorHAnsi"/>
          <w:sz w:val="22"/>
          <w:szCs w:val="22"/>
        </w:rPr>
        <w:t>tial progression towards higher e</w:t>
      </w:r>
      <w:r w:rsidRPr="009B11C0">
        <w:rPr>
          <w:rFonts w:asciiTheme="minorHAnsi" w:hAnsiTheme="minorHAnsi"/>
          <w:sz w:val="22"/>
          <w:szCs w:val="22"/>
        </w:rPr>
        <w:t xml:space="preserve">ducation. The data protection and storage processes set in </w:t>
      </w:r>
      <w:r w:rsidRPr="009B11C0">
        <w:rPr>
          <w:rFonts w:asciiTheme="minorHAnsi" w:hAnsiTheme="minorHAnsi"/>
          <w:sz w:val="22"/>
          <w:szCs w:val="22"/>
        </w:rPr>
        <w:lastRenderedPageBreak/>
        <w:t xml:space="preserve">place by HEAT ensure that the data is stored securely and not shared without your permission. For research purposes only, HEAT might share the student data with educational organisations such as government departments or agencies (e.g. UCAS or the Higher Education Statistics Agency). </w:t>
      </w:r>
    </w:p>
    <w:p w:rsidR="00E313A5" w:rsidRPr="009B11C0" w:rsidRDefault="00E313A5" w:rsidP="005C18B8">
      <w:pPr>
        <w:spacing w:after="0" w:line="240" w:lineRule="auto"/>
        <w:jc w:val="both"/>
        <w:rPr>
          <w:rFonts w:asciiTheme="minorHAnsi" w:hAnsiTheme="minorHAnsi"/>
          <w:b/>
          <w:sz w:val="22"/>
          <w:szCs w:val="22"/>
        </w:rPr>
      </w:pPr>
    </w:p>
    <w:p w:rsidR="00A90517" w:rsidRPr="009B11C0" w:rsidRDefault="00A90517" w:rsidP="009B11C0">
      <w:pPr>
        <w:spacing w:after="0"/>
        <w:jc w:val="both"/>
        <w:rPr>
          <w:rFonts w:asciiTheme="minorHAnsi" w:hAnsiTheme="minorHAnsi"/>
          <w:b/>
          <w:sz w:val="22"/>
          <w:szCs w:val="22"/>
        </w:rPr>
      </w:pPr>
      <w:r w:rsidRPr="009B11C0">
        <w:rPr>
          <w:rFonts w:asciiTheme="minorHAnsi" w:hAnsiTheme="minorHAnsi"/>
          <w:b/>
          <w:sz w:val="22"/>
          <w:szCs w:val="22"/>
        </w:rPr>
        <w:t>Data protection</w:t>
      </w:r>
      <w:r w:rsidR="0038596F" w:rsidRPr="009B11C0">
        <w:rPr>
          <w:rFonts w:asciiTheme="minorHAnsi" w:hAnsiTheme="minorHAnsi"/>
          <w:sz w:val="22"/>
          <w:szCs w:val="22"/>
        </w:rPr>
        <w:t xml:space="preserve"> </w:t>
      </w:r>
    </w:p>
    <w:p w:rsidR="00E313A5" w:rsidRPr="009B11C0" w:rsidRDefault="00E313A5" w:rsidP="005C18B8">
      <w:pPr>
        <w:shd w:val="clear" w:color="auto" w:fill="FFFFFF"/>
        <w:spacing w:after="0" w:line="240" w:lineRule="auto"/>
        <w:jc w:val="both"/>
        <w:outlineLvl w:val="2"/>
        <w:rPr>
          <w:rFonts w:asciiTheme="minorHAnsi" w:hAnsiTheme="minorHAnsi"/>
          <w:sz w:val="22"/>
          <w:szCs w:val="22"/>
        </w:rPr>
      </w:pPr>
    </w:p>
    <w:p w:rsidR="00A90517" w:rsidRPr="009B11C0" w:rsidRDefault="00A90517" w:rsidP="005C18B8">
      <w:pPr>
        <w:shd w:val="clear" w:color="auto" w:fill="FFFFFF"/>
        <w:spacing w:after="0" w:line="240" w:lineRule="auto"/>
        <w:jc w:val="both"/>
        <w:outlineLvl w:val="2"/>
        <w:rPr>
          <w:rFonts w:asciiTheme="minorHAnsi" w:hAnsiTheme="minorHAnsi"/>
          <w:sz w:val="22"/>
          <w:szCs w:val="22"/>
        </w:rPr>
      </w:pPr>
      <w:r w:rsidRPr="009B11C0">
        <w:rPr>
          <w:rFonts w:asciiTheme="minorHAnsi" w:hAnsiTheme="minorHAnsi"/>
          <w:sz w:val="22"/>
          <w:szCs w:val="22"/>
        </w:rPr>
        <w:t>Data will be processed in accordance with the General Data Protection Regulation</w:t>
      </w:r>
      <w:r w:rsidR="00A8682E" w:rsidRPr="009B11C0">
        <w:rPr>
          <w:rFonts w:asciiTheme="minorHAnsi" w:hAnsiTheme="minorHAnsi"/>
          <w:sz w:val="22"/>
          <w:szCs w:val="22"/>
        </w:rPr>
        <w:t xml:space="preserve"> (GDPR, 2018)</w:t>
      </w:r>
      <w:r w:rsidR="00201561">
        <w:rPr>
          <w:rFonts w:asciiTheme="minorHAnsi" w:hAnsiTheme="minorHAnsi"/>
          <w:sz w:val="22"/>
          <w:szCs w:val="22"/>
        </w:rPr>
        <w:t xml:space="preserve"> </w:t>
      </w:r>
      <w:r w:rsidR="00201561" w:rsidRPr="003E31B1">
        <w:rPr>
          <w:rFonts w:asciiTheme="minorHAnsi" w:hAnsiTheme="minorHAnsi"/>
          <w:sz w:val="22"/>
          <w:szCs w:val="22"/>
        </w:rPr>
        <w:t>and Data Protection Act 2018, as well as all legislation enacted in the UK in respect of the protection of personal data</w:t>
      </w:r>
      <w:r w:rsidRPr="009B11C0">
        <w:rPr>
          <w:rFonts w:asciiTheme="minorHAnsi" w:hAnsiTheme="minorHAnsi"/>
          <w:sz w:val="22"/>
          <w:szCs w:val="22"/>
        </w:rPr>
        <w:t xml:space="preserve">. </w:t>
      </w:r>
      <w:r w:rsidR="009B11C0">
        <w:rPr>
          <w:rFonts w:asciiTheme="minorHAnsi" w:hAnsiTheme="minorHAnsi"/>
          <w:sz w:val="22"/>
          <w:szCs w:val="22"/>
        </w:rPr>
        <w:t xml:space="preserve">As the </w:t>
      </w:r>
      <w:r w:rsidRPr="009B11C0">
        <w:rPr>
          <w:rFonts w:asciiTheme="minorHAnsi" w:hAnsiTheme="minorHAnsi"/>
          <w:sz w:val="22"/>
          <w:szCs w:val="22"/>
        </w:rPr>
        <w:t xml:space="preserve">NCOP is a collaborative </w:t>
      </w:r>
      <w:r w:rsidR="001B6798" w:rsidRPr="009B11C0">
        <w:rPr>
          <w:rFonts w:asciiTheme="minorHAnsi" w:hAnsiTheme="minorHAnsi"/>
          <w:sz w:val="22"/>
          <w:szCs w:val="22"/>
        </w:rPr>
        <w:t>programme</w:t>
      </w:r>
      <w:r w:rsidR="009B11C0">
        <w:rPr>
          <w:rFonts w:asciiTheme="minorHAnsi" w:hAnsiTheme="minorHAnsi"/>
          <w:sz w:val="22"/>
          <w:szCs w:val="22"/>
        </w:rPr>
        <w:t>, t</w:t>
      </w:r>
      <w:r w:rsidRPr="009B11C0">
        <w:rPr>
          <w:rFonts w:asciiTheme="minorHAnsi" w:hAnsiTheme="minorHAnsi"/>
          <w:sz w:val="22"/>
          <w:szCs w:val="22"/>
        </w:rPr>
        <w:t xml:space="preserve">his information </w:t>
      </w:r>
      <w:r w:rsidR="009B11C0">
        <w:rPr>
          <w:rFonts w:asciiTheme="minorHAnsi" w:hAnsiTheme="minorHAnsi"/>
          <w:sz w:val="22"/>
          <w:szCs w:val="22"/>
        </w:rPr>
        <w:t>will</w:t>
      </w:r>
      <w:r w:rsidRPr="009B11C0">
        <w:rPr>
          <w:rFonts w:asciiTheme="minorHAnsi" w:hAnsiTheme="minorHAnsi"/>
          <w:sz w:val="22"/>
          <w:szCs w:val="22"/>
        </w:rPr>
        <w:t xml:space="preserve"> be shared </w:t>
      </w:r>
      <w:r w:rsidR="00A8682E" w:rsidRPr="009B11C0">
        <w:rPr>
          <w:rFonts w:asciiTheme="minorHAnsi" w:hAnsiTheme="minorHAnsi"/>
          <w:sz w:val="22"/>
          <w:szCs w:val="22"/>
        </w:rPr>
        <w:t xml:space="preserve">between HeppSY+, </w:t>
      </w:r>
      <w:r w:rsidRPr="009B11C0">
        <w:rPr>
          <w:rFonts w:asciiTheme="minorHAnsi" w:hAnsiTheme="minorHAnsi"/>
          <w:sz w:val="22"/>
          <w:szCs w:val="22"/>
        </w:rPr>
        <w:t>Sheffield Hallam University (SHU), The University of Sheffield (</w:t>
      </w:r>
      <w:proofErr w:type="spellStart"/>
      <w:r w:rsidRPr="009B11C0">
        <w:rPr>
          <w:rFonts w:asciiTheme="minorHAnsi" w:hAnsiTheme="minorHAnsi"/>
          <w:sz w:val="22"/>
          <w:szCs w:val="22"/>
        </w:rPr>
        <w:t>TUoS</w:t>
      </w:r>
      <w:proofErr w:type="spellEnd"/>
      <w:r w:rsidRPr="009B11C0">
        <w:rPr>
          <w:rFonts w:asciiTheme="minorHAnsi" w:hAnsiTheme="minorHAnsi"/>
          <w:sz w:val="22"/>
          <w:szCs w:val="22"/>
        </w:rPr>
        <w:t>) and the Higher Educati</w:t>
      </w:r>
      <w:r w:rsidR="00325406" w:rsidRPr="009B11C0">
        <w:rPr>
          <w:rFonts w:asciiTheme="minorHAnsi" w:hAnsiTheme="minorHAnsi"/>
          <w:sz w:val="22"/>
          <w:szCs w:val="22"/>
        </w:rPr>
        <w:t>on Progression Partnership (Hepp</w:t>
      </w:r>
      <w:r w:rsidRPr="009B11C0">
        <w:rPr>
          <w:rFonts w:asciiTheme="minorHAnsi" w:hAnsiTheme="minorHAnsi"/>
          <w:sz w:val="22"/>
          <w:szCs w:val="22"/>
        </w:rPr>
        <w:t>). H</w:t>
      </w:r>
      <w:r w:rsidR="00325406" w:rsidRPr="009B11C0">
        <w:rPr>
          <w:rFonts w:asciiTheme="minorHAnsi" w:hAnsiTheme="minorHAnsi"/>
          <w:sz w:val="22"/>
          <w:szCs w:val="22"/>
        </w:rPr>
        <w:t>eppSY+</w:t>
      </w:r>
      <w:r w:rsidRPr="009B11C0">
        <w:rPr>
          <w:rFonts w:asciiTheme="minorHAnsi" w:hAnsiTheme="minorHAnsi"/>
          <w:sz w:val="22"/>
          <w:szCs w:val="22"/>
        </w:rPr>
        <w:t xml:space="preserve"> and its partners will </w:t>
      </w:r>
      <w:r w:rsidRPr="0031739F">
        <w:rPr>
          <w:rFonts w:asciiTheme="minorHAnsi" w:hAnsiTheme="minorHAnsi"/>
          <w:b/>
          <w:sz w:val="22"/>
          <w:szCs w:val="22"/>
        </w:rPr>
        <w:t>not</w:t>
      </w:r>
      <w:r w:rsidRPr="009B11C0">
        <w:rPr>
          <w:rFonts w:asciiTheme="minorHAnsi" w:hAnsiTheme="minorHAnsi"/>
          <w:sz w:val="22"/>
          <w:szCs w:val="22"/>
        </w:rPr>
        <w:t xml:space="preserve"> release individual information</w:t>
      </w:r>
      <w:r w:rsidR="00DA69E3" w:rsidRPr="009B11C0">
        <w:rPr>
          <w:rFonts w:asciiTheme="minorHAnsi" w:hAnsiTheme="minorHAnsi"/>
          <w:sz w:val="22"/>
          <w:szCs w:val="22"/>
        </w:rPr>
        <w:t xml:space="preserve"> to anyone who is unauthorised. </w:t>
      </w:r>
      <w:r w:rsidRPr="009B11C0">
        <w:rPr>
          <w:rFonts w:asciiTheme="minorHAnsi" w:hAnsiTheme="minorHAnsi"/>
          <w:sz w:val="22"/>
          <w:szCs w:val="22"/>
        </w:rPr>
        <w:t>More details about this can be found on Sheffield Hallam University and The University of Sheffield websites:</w:t>
      </w:r>
    </w:p>
    <w:p w:rsidR="00E313A5" w:rsidRPr="009B11C0" w:rsidRDefault="00E313A5" w:rsidP="005C18B8">
      <w:pPr>
        <w:shd w:val="clear" w:color="auto" w:fill="FFFFFF"/>
        <w:spacing w:after="0" w:line="240" w:lineRule="auto"/>
        <w:jc w:val="both"/>
        <w:outlineLvl w:val="2"/>
        <w:rPr>
          <w:rFonts w:asciiTheme="minorHAnsi" w:hAnsiTheme="minorHAnsi"/>
          <w:sz w:val="22"/>
          <w:szCs w:val="22"/>
        </w:rPr>
      </w:pPr>
    </w:p>
    <w:p w:rsidR="009B11C0" w:rsidRPr="009B11C0" w:rsidRDefault="00876F52" w:rsidP="005C18B8">
      <w:pPr>
        <w:spacing w:after="0" w:line="240" w:lineRule="auto"/>
        <w:jc w:val="both"/>
        <w:rPr>
          <w:rFonts w:asciiTheme="minorHAnsi" w:hAnsiTheme="minorHAnsi"/>
          <w:sz w:val="22"/>
          <w:szCs w:val="22"/>
        </w:rPr>
      </w:pPr>
      <w:hyperlink r:id="rId9" w:history="1">
        <w:r w:rsidR="009B11C0" w:rsidRPr="009B11C0">
          <w:rPr>
            <w:rStyle w:val="Hyperlink"/>
            <w:rFonts w:asciiTheme="minorHAnsi" w:hAnsiTheme="minorHAnsi"/>
            <w:sz w:val="22"/>
            <w:szCs w:val="22"/>
          </w:rPr>
          <w:t>https://www.shu.ac.uk/outreach-data</w:t>
        </w:r>
      </w:hyperlink>
      <w:r w:rsidR="009B11C0" w:rsidRPr="009B11C0">
        <w:rPr>
          <w:rFonts w:asciiTheme="minorHAnsi" w:hAnsiTheme="minorHAnsi"/>
          <w:sz w:val="22"/>
          <w:szCs w:val="22"/>
        </w:rPr>
        <w:t xml:space="preserve"> </w:t>
      </w:r>
    </w:p>
    <w:p w:rsidR="00E27633" w:rsidRPr="009B11C0" w:rsidRDefault="00876F52" w:rsidP="005C18B8">
      <w:pPr>
        <w:spacing w:after="0" w:line="240" w:lineRule="auto"/>
        <w:jc w:val="both"/>
        <w:rPr>
          <w:rStyle w:val="Hyperlink"/>
          <w:rFonts w:asciiTheme="minorHAnsi" w:hAnsiTheme="minorHAnsi"/>
          <w:sz w:val="22"/>
          <w:szCs w:val="22"/>
        </w:rPr>
      </w:pPr>
      <w:hyperlink r:id="rId10" w:history="1">
        <w:r w:rsidR="009B11C0" w:rsidRPr="009B11C0">
          <w:rPr>
            <w:rStyle w:val="Hyperlink"/>
            <w:rFonts w:asciiTheme="minorHAnsi" w:hAnsiTheme="minorHAnsi"/>
            <w:sz w:val="22"/>
            <w:szCs w:val="22"/>
          </w:rPr>
          <w:t>https://www.sheffield.ac.uk/outreach/data</w:t>
        </w:r>
      </w:hyperlink>
    </w:p>
    <w:p w:rsidR="00E313A5" w:rsidRPr="009B11C0" w:rsidRDefault="00E313A5" w:rsidP="005C18B8">
      <w:pPr>
        <w:spacing w:after="0" w:line="240" w:lineRule="auto"/>
        <w:jc w:val="both"/>
        <w:rPr>
          <w:rFonts w:asciiTheme="minorHAnsi" w:hAnsiTheme="minorHAnsi"/>
          <w:sz w:val="22"/>
          <w:szCs w:val="22"/>
        </w:rPr>
      </w:pPr>
    </w:p>
    <w:p w:rsidR="00325406" w:rsidRPr="009B11C0" w:rsidRDefault="00A34715" w:rsidP="005C18B8">
      <w:pPr>
        <w:spacing w:after="0" w:line="240" w:lineRule="auto"/>
        <w:jc w:val="both"/>
        <w:rPr>
          <w:rFonts w:asciiTheme="minorHAnsi" w:hAnsiTheme="minorHAnsi"/>
          <w:sz w:val="22"/>
          <w:szCs w:val="22"/>
        </w:rPr>
      </w:pPr>
      <w:r w:rsidRPr="009B11C0">
        <w:rPr>
          <w:rFonts w:asciiTheme="minorHAnsi" w:hAnsiTheme="minorHAnsi"/>
          <w:sz w:val="22"/>
          <w:szCs w:val="22"/>
        </w:rPr>
        <w:t>All data will be stored securely and any reporting will be done so through collated data, meaning that individual stu</w:t>
      </w:r>
      <w:r w:rsidR="00046B36">
        <w:rPr>
          <w:rFonts w:asciiTheme="minorHAnsi" w:hAnsiTheme="minorHAnsi"/>
          <w:sz w:val="22"/>
          <w:szCs w:val="22"/>
        </w:rPr>
        <w:t>dents will not be identifiable.</w:t>
      </w:r>
    </w:p>
    <w:p w:rsidR="00E313A5" w:rsidRPr="009B11C0" w:rsidRDefault="00E313A5" w:rsidP="005C18B8">
      <w:pPr>
        <w:pStyle w:val="xxmsoplaintext"/>
        <w:jc w:val="both"/>
        <w:rPr>
          <w:rFonts w:asciiTheme="minorHAnsi" w:hAnsiTheme="minorHAnsi" w:cs="Arial"/>
          <w:b/>
          <w:lang w:eastAsia="en-US"/>
        </w:rPr>
      </w:pPr>
    </w:p>
    <w:p w:rsidR="00325406" w:rsidRPr="009B11C0" w:rsidRDefault="00325406" w:rsidP="005C18B8">
      <w:pPr>
        <w:pStyle w:val="xxmsoplaintext"/>
        <w:jc w:val="both"/>
        <w:rPr>
          <w:rFonts w:asciiTheme="minorHAnsi" w:hAnsiTheme="minorHAnsi" w:cs="Arial"/>
          <w:b/>
          <w:lang w:eastAsia="en-US"/>
        </w:rPr>
      </w:pPr>
      <w:r w:rsidRPr="009B11C0">
        <w:rPr>
          <w:rFonts w:asciiTheme="minorHAnsi" w:hAnsiTheme="minorHAnsi" w:cs="Arial"/>
          <w:b/>
          <w:lang w:eastAsia="en-US"/>
        </w:rPr>
        <w:t>Data retention</w:t>
      </w:r>
    </w:p>
    <w:p w:rsidR="00325406" w:rsidRPr="009B11C0" w:rsidRDefault="00325406" w:rsidP="005C18B8">
      <w:pPr>
        <w:pStyle w:val="xxmsoplaintext"/>
        <w:jc w:val="both"/>
        <w:rPr>
          <w:rFonts w:asciiTheme="minorHAnsi" w:hAnsiTheme="minorHAnsi" w:cs="Arial"/>
          <w:b/>
          <w:lang w:eastAsia="en-US"/>
        </w:rPr>
      </w:pPr>
    </w:p>
    <w:p w:rsidR="00325406" w:rsidRPr="009B11C0" w:rsidRDefault="00325406" w:rsidP="005C18B8">
      <w:pPr>
        <w:spacing w:after="0" w:line="240" w:lineRule="auto"/>
        <w:jc w:val="both"/>
        <w:rPr>
          <w:rFonts w:asciiTheme="minorHAnsi" w:hAnsiTheme="minorHAnsi"/>
          <w:sz w:val="22"/>
          <w:szCs w:val="22"/>
        </w:rPr>
      </w:pPr>
      <w:r w:rsidRPr="009B11C0">
        <w:rPr>
          <w:rFonts w:asciiTheme="minorHAnsi" w:hAnsiTheme="minorHAnsi"/>
          <w:sz w:val="22"/>
          <w:szCs w:val="22"/>
        </w:rPr>
        <w:t>Students engaging in outreach activity whilst under the age of 21 wi</w:t>
      </w:r>
      <w:r w:rsidR="00A867DC" w:rsidRPr="009B11C0">
        <w:rPr>
          <w:rFonts w:asciiTheme="minorHAnsi" w:hAnsiTheme="minorHAnsi"/>
          <w:sz w:val="22"/>
          <w:szCs w:val="22"/>
        </w:rPr>
        <w:t>ll have their data retained by t</w:t>
      </w:r>
      <w:r w:rsidRPr="009B11C0">
        <w:rPr>
          <w:rFonts w:asciiTheme="minorHAnsi" w:hAnsiTheme="minorHAnsi"/>
          <w:sz w:val="22"/>
          <w:szCs w:val="22"/>
        </w:rPr>
        <w:t xml:space="preserve">he Universities on the HEAT database for 15 years after their graduation, or until they reach 30 years of age (whichever period is greater).  After this </w:t>
      </w:r>
      <w:r w:rsidR="005C5FCB" w:rsidRPr="009B11C0">
        <w:rPr>
          <w:rFonts w:asciiTheme="minorHAnsi" w:hAnsiTheme="minorHAnsi"/>
          <w:sz w:val="22"/>
          <w:szCs w:val="22"/>
        </w:rPr>
        <w:t>point, data will be anonymised in bulk at the beginning of the next academic year.</w:t>
      </w:r>
    </w:p>
    <w:p w:rsidR="00E313A5" w:rsidRPr="009B11C0" w:rsidRDefault="00E313A5" w:rsidP="005C18B8">
      <w:pPr>
        <w:spacing w:after="0" w:line="240" w:lineRule="auto"/>
        <w:jc w:val="both"/>
        <w:rPr>
          <w:rFonts w:asciiTheme="minorHAnsi" w:hAnsiTheme="minorHAnsi"/>
          <w:b/>
          <w:sz w:val="22"/>
          <w:szCs w:val="22"/>
        </w:rPr>
      </w:pPr>
    </w:p>
    <w:p w:rsidR="009531CB" w:rsidRPr="009B11C0" w:rsidRDefault="001E15FA" w:rsidP="005C18B8">
      <w:pPr>
        <w:spacing w:after="0" w:line="240" w:lineRule="auto"/>
        <w:jc w:val="both"/>
        <w:rPr>
          <w:rFonts w:asciiTheme="minorHAnsi" w:hAnsiTheme="minorHAnsi"/>
          <w:b/>
          <w:sz w:val="22"/>
          <w:szCs w:val="22"/>
        </w:rPr>
      </w:pPr>
      <w:r w:rsidRPr="009B11C0">
        <w:rPr>
          <w:rFonts w:asciiTheme="minorHAnsi" w:hAnsiTheme="minorHAnsi"/>
          <w:b/>
          <w:sz w:val="22"/>
          <w:szCs w:val="22"/>
        </w:rPr>
        <w:t>Q</w:t>
      </w:r>
      <w:r w:rsidR="0056225B" w:rsidRPr="009B11C0">
        <w:rPr>
          <w:rFonts w:asciiTheme="minorHAnsi" w:hAnsiTheme="minorHAnsi"/>
          <w:b/>
          <w:sz w:val="22"/>
          <w:szCs w:val="22"/>
        </w:rPr>
        <w:t>uestionnaires</w:t>
      </w:r>
    </w:p>
    <w:p w:rsidR="00E313A5" w:rsidRPr="009B11C0" w:rsidRDefault="00E313A5" w:rsidP="005C18B8">
      <w:pPr>
        <w:spacing w:after="0" w:line="240" w:lineRule="auto"/>
        <w:jc w:val="both"/>
        <w:rPr>
          <w:rFonts w:asciiTheme="minorHAnsi" w:hAnsiTheme="minorHAnsi"/>
          <w:b/>
          <w:sz w:val="22"/>
          <w:szCs w:val="22"/>
        </w:rPr>
      </w:pPr>
    </w:p>
    <w:p w:rsidR="00A34715" w:rsidRPr="009B11C0" w:rsidRDefault="009531CB" w:rsidP="005C18B8">
      <w:pPr>
        <w:shd w:val="clear" w:color="auto" w:fill="FFFFFF"/>
        <w:spacing w:after="0" w:line="240" w:lineRule="auto"/>
        <w:jc w:val="both"/>
        <w:outlineLvl w:val="2"/>
        <w:rPr>
          <w:rFonts w:asciiTheme="minorHAnsi" w:hAnsiTheme="minorHAnsi"/>
          <w:sz w:val="22"/>
          <w:szCs w:val="22"/>
        </w:rPr>
      </w:pPr>
      <w:r w:rsidRPr="009B11C0">
        <w:rPr>
          <w:rFonts w:asciiTheme="minorHAnsi" w:hAnsiTheme="minorHAnsi"/>
          <w:sz w:val="22"/>
          <w:szCs w:val="22"/>
        </w:rPr>
        <w:t>As part of the</w:t>
      </w:r>
      <w:r w:rsidR="00F34C7D" w:rsidRPr="009B11C0">
        <w:rPr>
          <w:rFonts w:asciiTheme="minorHAnsi" w:hAnsiTheme="minorHAnsi"/>
          <w:sz w:val="22"/>
          <w:szCs w:val="22"/>
        </w:rPr>
        <w:t xml:space="preserve"> NCOP</w:t>
      </w:r>
      <w:r w:rsidRPr="009B11C0">
        <w:rPr>
          <w:rFonts w:asciiTheme="minorHAnsi" w:hAnsiTheme="minorHAnsi"/>
          <w:sz w:val="22"/>
          <w:szCs w:val="22"/>
        </w:rPr>
        <w:t xml:space="preserve"> evaluation, we will ask </w:t>
      </w:r>
      <w:r w:rsidR="003D0A03" w:rsidRPr="009B11C0">
        <w:rPr>
          <w:rFonts w:asciiTheme="minorHAnsi" w:hAnsiTheme="minorHAnsi"/>
          <w:sz w:val="22"/>
          <w:szCs w:val="22"/>
        </w:rPr>
        <w:t xml:space="preserve">a selection of </w:t>
      </w:r>
      <w:r w:rsidR="002714D6" w:rsidRPr="009B11C0">
        <w:rPr>
          <w:rFonts w:asciiTheme="minorHAnsi" w:hAnsiTheme="minorHAnsi"/>
          <w:sz w:val="22"/>
          <w:szCs w:val="22"/>
        </w:rPr>
        <w:t>students</w:t>
      </w:r>
      <w:r w:rsidR="00A16B87">
        <w:rPr>
          <w:rFonts w:asciiTheme="minorHAnsi" w:hAnsiTheme="minorHAnsi"/>
          <w:sz w:val="22"/>
          <w:szCs w:val="22"/>
        </w:rPr>
        <w:t xml:space="preserve"> in Years 10</w:t>
      </w:r>
      <w:r w:rsidRPr="009B11C0">
        <w:rPr>
          <w:rFonts w:asciiTheme="minorHAnsi" w:hAnsiTheme="minorHAnsi"/>
          <w:sz w:val="22"/>
          <w:szCs w:val="22"/>
        </w:rPr>
        <w:t>-13 to complete a short questionnaire</w:t>
      </w:r>
      <w:r w:rsidR="005C5FCB" w:rsidRPr="009B11C0">
        <w:rPr>
          <w:rFonts w:asciiTheme="minorHAnsi" w:hAnsiTheme="minorHAnsi"/>
          <w:sz w:val="22"/>
          <w:szCs w:val="22"/>
        </w:rPr>
        <w:t xml:space="preserve"> in the autumn term</w:t>
      </w:r>
      <w:r w:rsidR="00F2038E" w:rsidRPr="009B11C0">
        <w:rPr>
          <w:rFonts w:asciiTheme="minorHAnsi" w:hAnsiTheme="minorHAnsi"/>
          <w:sz w:val="22"/>
          <w:szCs w:val="22"/>
        </w:rPr>
        <w:t xml:space="preserve">. </w:t>
      </w:r>
      <w:r w:rsidR="0038647C" w:rsidRPr="009B11C0">
        <w:rPr>
          <w:rFonts w:asciiTheme="minorHAnsi" w:hAnsiTheme="minorHAnsi"/>
          <w:sz w:val="22"/>
          <w:szCs w:val="22"/>
        </w:rPr>
        <w:t>The</w:t>
      </w:r>
      <w:r w:rsidRPr="009B11C0">
        <w:rPr>
          <w:rFonts w:asciiTheme="minorHAnsi" w:hAnsiTheme="minorHAnsi"/>
          <w:sz w:val="22"/>
          <w:szCs w:val="22"/>
        </w:rPr>
        <w:t xml:space="preserve"> questionnaire is designed to collect information about each </w:t>
      </w:r>
      <w:r w:rsidR="00F2038E" w:rsidRPr="009B11C0">
        <w:rPr>
          <w:rFonts w:asciiTheme="minorHAnsi" w:hAnsiTheme="minorHAnsi"/>
          <w:sz w:val="22"/>
          <w:szCs w:val="22"/>
        </w:rPr>
        <w:t>student</w:t>
      </w:r>
      <w:r w:rsidRPr="009B11C0">
        <w:rPr>
          <w:rFonts w:asciiTheme="minorHAnsi" w:hAnsiTheme="minorHAnsi"/>
          <w:sz w:val="22"/>
          <w:szCs w:val="22"/>
        </w:rPr>
        <w:t xml:space="preserve">’s </w:t>
      </w:r>
      <w:r w:rsidR="00F2038E" w:rsidRPr="009B11C0">
        <w:rPr>
          <w:rFonts w:asciiTheme="minorHAnsi" w:hAnsiTheme="minorHAnsi"/>
          <w:sz w:val="22"/>
          <w:szCs w:val="22"/>
        </w:rPr>
        <w:t xml:space="preserve">knowledge and </w:t>
      </w:r>
      <w:r w:rsidRPr="009B11C0">
        <w:rPr>
          <w:rFonts w:asciiTheme="minorHAnsi" w:hAnsiTheme="minorHAnsi"/>
          <w:sz w:val="22"/>
          <w:szCs w:val="22"/>
        </w:rPr>
        <w:t xml:space="preserve">attitudes towards </w:t>
      </w:r>
      <w:r w:rsidR="00F2038E" w:rsidRPr="009B11C0">
        <w:rPr>
          <w:rFonts w:asciiTheme="minorHAnsi" w:hAnsiTheme="minorHAnsi"/>
          <w:sz w:val="22"/>
          <w:szCs w:val="22"/>
        </w:rPr>
        <w:t>university</w:t>
      </w:r>
      <w:r w:rsidR="00F34C7D" w:rsidRPr="009B11C0">
        <w:rPr>
          <w:rFonts w:asciiTheme="minorHAnsi" w:hAnsiTheme="minorHAnsi"/>
          <w:sz w:val="22"/>
          <w:szCs w:val="22"/>
        </w:rPr>
        <w:t>/</w:t>
      </w:r>
      <w:r w:rsidRPr="009B11C0">
        <w:rPr>
          <w:rFonts w:asciiTheme="minorHAnsi" w:hAnsiTheme="minorHAnsi"/>
          <w:sz w:val="22"/>
          <w:szCs w:val="22"/>
        </w:rPr>
        <w:t>higher education</w:t>
      </w:r>
      <w:r w:rsidR="00F2038E" w:rsidRPr="009B11C0">
        <w:rPr>
          <w:rFonts w:asciiTheme="minorHAnsi" w:hAnsiTheme="minorHAnsi"/>
          <w:sz w:val="22"/>
          <w:szCs w:val="22"/>
        </w:rPr>
        <w:t xml:space="preserve">. We will run the survey once a year so that we can capture any changes over time. </w:t>
      </w:r>
      <w:r w:rsidR="00F34C7D" w:rsidRPr="009B11C0">
        <w:rPr>
          <w:rFonts w:asciiTheme="minorHAnsi" w:hAnsiTheme="minorHAnsi"/>
          <w:sz w:val="22"/>
          <w:szCs w:val="22"/>
        </w:rPr>
        <w:t xml:space="preserve">Your child's participation is </w:t>
      </w:r>
      <w:r w:rsidR="007F24FE" w:rsidRPr="009B11C0">
        <w:rPr>
          <w:rFonts w:asciiTheme="minorHAnsi" w:hAnsiTheme="minorHAnsi"/>
          <w:sz w:val="22"/>
          <w:szCs w:val="22"/>
        </w:rPr>
        <w:t xml:space="preserve">entirely </w:t>
      </w:r>
      <w:r w:rsidR="00F34C7D" w:rsidRPr="009B11C0">
        <w:rPr>
          <w:rFonts w:asciiTheme="minorHAnsi" w:hAnsiTheme="minorHAnsi"/>
          <w:sz w:val="22"/>
          <w:szCs w:val="22"/>
        </w:rPr>
        <w:t>voluntary.</w:t>
      </w:r>
    </w:p>
    <w:p w:rsidR="00E313A5" w:rsidRPr="009B11C0" w:rsidRDefault="00E313A5" w:rsidP="005C18B8">
      <w:pPr>
        <w:shd w:val="clear" w:color="auto" w:fill="FFFFFF"/>
        <w:spacing w:after="0" w:line="240" w:lineRule="auto"/>
        <w:jc w:val="both"/>
        <w:outlineLvl w:val="2"/>
        <w:rPr>
          <w:rFonts w:asciiTheme="minorHAnsi" w:hAnsiTheme="minorHAnsi"/>
          <w:b/>
          <w:sz w:val="22"/>
          <w:szCs w:val="22"/>
        </w:rPr>
      </w:pPr>
    </w:p>
    <w:p w:rsidR="00325406" w:rsidRPr="009B11C0" w:rsidRDefault="003674CD" w:rsidP="005C18B8">
      <w:pPr>
        <w:shd w:val="clear" w:color="auto" w:fill="FFFFFF"/>
        <w:spacing w:after="0" w:line="240" w:lineRule="auto"/>
        <w:jc w:val="both"/>
        <w:outlineLvl w:val="2"/>
        <w:rPr>
          <w:rFonts w:asciiTheme="minorHAnsi" w:hAnsiTheme="minorHAnsi"/>
          <w:b/>
          <w:sz w:val="22"/>
          <w:szCs w:val="22"/>
        </w:rPr>
      </w:pPr>
      <w:r w:rsidRPr="009B11C0">
        <w:rPr>
          <w:rFonts w:asciiTheme="minorHAnsi" w:hAnsiTheme="minorHAnsi"/>
          <w:b/>
          <w:sz w:val="22"/>
          <w:szCs w:val="22"/>
        </w:rPr>
        <w:t>Your rights</w:t>
      </w:r>
    </w:p>
    <w:p w:rsidR="00E313A5" w:rsidRPr="009B11C0" w:rsidRDefault="00E313A5" w:rsidP="005C18B8">
      <w:pPr>
        <w:shd w:val="clear" w:color="auto" w:fill="FFFFFF"/>
        <w:spacing w:after="0" w:line="240" w:lineRule="auto"/>
        <w:jc w:val="both"/>
        <w:outlineLvl w:val="2"/>
        <w:rPr>
          <w:rFonts w:asciiTheme="minorHAnsi" w:hAnsiTheme="minorHAnsi"/>
          <w:b/>
          <w:sz w:val="22"/>
          <w:szCs w:val="22"/>
        </w:rPr>
      </w:pPr>
    </w:p>
    <w:p w:rsidR="003674CD" w:rsidRPr="009B11C0" w:rsidRDefault="003674CD" w:rsidP="005C18B8">
      <w:pPr>
        <w:shd w:val="clear" w:color="auto" w:fill="FFFFFF"/>
        <w:spacing w:after="0" w:line="240" w:lineRule="auto"/>
        <w:jc w:val="both"/>
        <w:outlineLvl w:val="2"/>
        <w:rPr>
          <w:rFonts w:asciiTheme="minorHAnsi" w:hAnsiTheme="minorHAnsi"/>
          <w:sz w:val="22"/>
          <w:szCs w:val="22"/>
        </w:rPr>
      </w:pPr>
      <w:r w:rsidRPr="009B11C0">
        <w:rPr>
          <w:rFonts w:asciiTheme="minorHAnsi" w:hAnsiTheme="minorHAnsi"/>
          <w:sz w:val="22"/>
          <w:szCs w:val="22"/>
        </w:rPr>
        <w:t>You have a number of rights under data protection</w:t>
      </w:r>
      <w:r w:rsidR="00F00217" w:rsidRPr="009B11C0">
        <w:rPr>
          <w:rFonts w:asciiTheme="minorHAnsi" w:hAnsiTheme="minorHAnsi"/>
          <w:sz w:val="22"/>
          <w:szCs w:val="22"/>
        </w:rPr>
        <w:t xml:space="preserve"> law, including the 'right to ob</w:t>
      </w:r>
      <w:r w:rsidR="00046B36">
        <w:rPr>
          <w:rFonts w:asciiTheme="minorHAnsi" w:hAnsiTheme="minorHAnsi"/>
          <w:sz w:val="22"/>
          <w:szCs w:val="22"/>
        </w:rPr>
        <w:t>ject'</w:t>
      </w:r>
      <w:r w:rsidRPr="009B11C0">
        <w:rPr>
          <w:rFonts w:asciiTheme="minorHAnsi" w:hAnsiTheme="minorHAnsi"/>
          <w:sz w:val="22"/>
          <w:szCs w:val="22"/>
        </w:rPr>
        <w:t xml:space="preserve"> or request for your </w:t>
      </w:r>
      <w:r w:rsidR="00CD2DCE" w:rsidRPr="009B11C0">
        <w:rPr>
          <w:rFonts w:asciiTheme="minorHAnsi" w:hAnsiTheme="minorHAnsi"/>
          <w:sz w:val="22"/>
          <w:szCs w:val="22"/>
        </w:rPr>
        <w:t xml:space="preserve">child's </w:t>
      </w:r>
      <w:r w:rsidRPr="009B11C0">
        <w:rPr>
          <w:rFonts w:asciiTheme="minorHAnsi" w:hAnsiTheme="minorHAnsi"/>
          <w:sz w:val="22"/>
          <w:szCs w:val="22"/>
        </w:rPr>
        <w:t xml:space="preserve">data to be removed from our system. If you have a query, complaint or request about the use of your </w:t>
      </w:r>
      <w:r w:rsidR="00CD2DCE" w:rsidRPr="009B11C0">
        <w:rPr>
          <w:rFonts w:asciiTheme="minorHAnsi" w:hAnsiTheme="minorHAnsi"/>
          <w:sz w:val="22"/>
          <w:szCs w:val="22"/>
        </w:rPr>
        <w:t xml:space="preserve">child's </w:t>
      </w:r>
      <w:r w:rsidRPr="009B11C0">
        <w:rPr>
          <w:rFonts w:asciiTheme="minorHAnsi" w:hAnsiTheme="minorHAnsi"/>
          <w:sz w:val="22"/>
          <w:szCs w:val="22"/>
        </w:rPr>
        <w:t xml:space="preserve">data please contact Lucy </w:t>
      </w:r>
      <w:proofErr w:type="spellStart"/>
      <w:r w:rsidRPr="009B11C0">
        <w:rPr>
          <w:rFonts w:asciiTheme="minorHAnsi" w:hAnsiTheme="minorHAnsi"/>
          <w:sz w:val="22"/>
          <w:szCs w:val="22"/>
        </w:rPr>
        <w:t>Clague</w:t>
      </w:r>
      <w:proofErr w:type="spellEnd"/>
      <w:r w:rsidRPr="009B11C0">
        <w:rPr>
          <w:rFonts w:asciiTheme="minorHAnsi" w:hAnsiTheme="minorHAnsi"/>
          <w:sz w:val="22"/>
          <w:szCs w:val="22"/>
        </w:rPr>
        <w:t xml:space="preserve"> (details below).</w:t>
      </w:r>
    </w:p>
    <w:p w:rsidR="00E313A5" w:rsidRPr="009B11C0" w:rsidRDefault="00E313A5" w:rsidP="005C18B8">
      <w:pPr>
        <w:shd w:val="clear" w:color="auto" w:fill="FFFFFF"/>
        <w:spacing w:after="0" w:line="240" w:lineRule="auto"/>
        <w:jc w:val="both"/>
        <w:outlineLvl w:val="2"/>
        <w:rPr>
          <w:rFonts w:asciiTheme="minorHAnsi" w:hAnsiTheme="minorHAnsi"/>
          <w:sz w:val="22"/>
          <w:szCs w:val="22"/>
        </w:rPr>
      </w:pPr>
    </w:p>
    <w:p w:rsidR="003674CD" w:rsidRPr="009B11C0" w:rsidRDefault="003674CD" w:rsidP="005C18B8">
      <w:pPr>
        <w:shd w:val="clear" w:color="auto" w:fill="FFFFFF"/>
        <w:spacing w:after="0" w:line="240" w:lineRule="auto"/>
        <w:jc w:val="both"/>
        <w:outlineLvl w:val="2"/>
        <w:rPr>
          <w:rFonts w:asciiTheme="minorHAnsi" w:hAnsiTheme="minorHAnsi"/>
          <w:sz w:val="22"/>
          <w:szCs w:val="22"/>
        </w:rPr>
      </w:pPr>
      <w:r w:rsidRPr="009B11C0">
        <w:rPr>
          <w:rFonts w:asciiTheme="minorHAnsi" w:hAnsiTheme="minorHAnsi"/>
          <w:sz w:val="22"/>
          <w:szCs w:val="22"/>
        </w:rPr>
        <w:t xml:space="preserve">You are also entitled to request copies of all the personal data that the Partnership holds about you, this is called a Subject Access Request. If you would like to make a request for any information held about you please get in touch </w:t>
      </w:r>
      <w:r w:rsidR="00430571" w:rsidRPr="009B11C0">
        <w:rPr>
          <w:rFonts w:asciiTheme="minorHAnsi" w:hAnsiTheme="minorHAnsi"/>
          <w:sz w:val="22"/>
          <w:szCs w:val="22"/>
        </w:rPr>
        <w:t>with the universities using the link above.</w:t>
      </w:r>
    </w:p>
    <w:p w:rsidR="002D541C" w:rsidRPr="009B11C0" w:rsidRDefault="002D541C" w:rsidP="005C18B8">
      <w:pPr>
        <w:spacing w:after="0" w:line="240" w:lineRule="auto"/>
        <w:jc w:val="both"/>
        <w:rPr>
          <w:rFonts w:asciiTheme="minorHAnsi" w:hAnsiTheme="minorHAnsi"/>
          <w:b/>
          <w:sz w:val="22"/>
          <w:szCs w:val="22"/>
        </w:rPr>
      </w:pPr>
    </w:p>
    <w:p w:rsidR="00F00217" w:rsidRPr="009B11C0" w:rsidRDefault="00F00217" w:rsidP="005C18B8">
      <w:pPr>
        <w:spacing w:after="0" w:line="240" w:lineRule="auto"/>
        <w:jc w:val="both"/>
        <w:rPr>
          <w:rFonts w:asciiTheme="minorHAnsi" w:hAnsiTheme="minorHAnsi"/>
          <w:b/>
          <w:sz w:val="22"/>
          <w:szCs w:val="22"/>
        </w:rPr>
      </w:pPr>
    </w:p>
    <w:p w:rsidR="006A5728" w:rsidRDefault="006A5728" w:rsidP="005C18B8">
      <w:pPr>
        <w:spacing w:after="0" w:line="240" w:lineRule="auto"/>
        <w:jc w:val="both"/>
        <w:rPr>
          <w:rFonts w:asciiTheme="minorHAnsi" w:hAnsiTheme="minorHAnsi"/>
          <w:b/>
          <w:sz w:val="22"/>
          <w:szCs w:val="22"/>
        </w:rPr>
      </w:pPr>
    </w:p>
    <w:p w:rsidR="006A5728" w:rsidRDefault="006A5728" w:rsidP="005C18B8">
      <w:pPr>
        <w:spacing w:after="0" w:line="240" w:lineRule="auto"/>
        <w:jc w:val="both"/>
        <w:rPr>
          <w:rFonts w:asciiTheme="minorHAnsi" w:hAnsiTheme="minorHAnsi"/>
          <w:b/>
          <w:sz w:val="22"/>
          <w:szCs w:val="22"/>
        </w:rPr>
      </w:pPr>
    </w:p>
    <w:p w:rsidR="006A5728" w:rsidRDefault="006A5728" w:rsidP="005C18B8">
      <w:pPr>
        <w:spacing w:after="0" w:line="240" w:lineRule="auto"/>
        <w:jc w:val="both"/>
        <w:rPr>
          <w:rFonts w:asciiTheme="minorHAnsi" w:hAnsiTheme="minorHAnsi"/>
          <w:b/>
          <w:sz w:val="22"/>
          <w:szCs w:val="22"/>
        </w:rPr>
      </w:pPr>
    </w:p>
    <w:p w:rsidR="00E313A5" w:rsidRPr="009B11C0" w:rsidRDefault="002D541C" w:rsidP="005C18B8">
      <w:pPr>
        <w:spacing w:after="0" w:line="240" w:lineRule="auto"/>
        <w:jc w:val="both"/>
        <w:rPr>
          <w:rFonts w:asciiTheme="minorHAnsi" w:hAnsiTheme="minorHAnsi"/>
          <w:b/>
          <w:sz w:val="22"/>
          <w:szCs w:val="22"/>
        </w:rPr>
      </w:pPr>
      <w:r w:rsidRPr="009B11C0">
        <w:rPr>
          <w:rFonts w:asciiTheme="minorHAnsi" w:hAnsiTheme="minorHAnsi"/>
          <w:b/>
          <w:sz w:val="22"/>
          <w:szCs w:val="22"/>
        </w:rPr>
        <w:t xml:space="preserve">Contact </w:t>
      </w:r>
      <w:proofErr w:type="spellStart"/>
      <w:r w:rsidRPr="009B11C0">
        <w:rPr>
          <w:rFonts w:asciiTheme="minorHAnsi" w:hAnsiTheme="minorHAnsi"/>
          <w:b/>
          <w:sz w:val="22"/>
          <w:szCs w:val="22"/>
        </w:rPr>
        <w:t>HeppSY</w:t>
      </w:r>
      <w:proofErr w:type="spellEnd"/>
      <w:r w:rsidRPr="009B11C0">
        <w:rPr>
          <w:rFonts w:asciiTheme="minorHAnsi" w:hAnsiTheme="minorHAnsi"/>
          <w:b/>
          <w:sz w:val="22"/>
          <w:szCs w:val="22"/>
        </w:rPr>
        <w:t>+</w:t>
      </w:r>
      <w:r w:rsidR="00325406" w:rsidRPr="009B11C0">
        <w:rPr>
          <w:rFonts w:asciiTheme="minorHAnsi" w:hAnsiTheme="minorHAnsi"/>
          <w:b/>
          <w:sz w:val="22"/>
          <w:szCs w:val="22"/>
        </w:rPr>
        <w:t>:</w:t>
      </w:r>
    </w:p>
    <w:p w:rsidR="00C73A9D" w:rsidRPr="009B11C0" w:rsidRDefault="003674CD" w:rsidP="005C18B8">
      <w:pPr>
        <w:spacing w:after="0" w:line="240" w:lineRule="auto"/>
        <w:rPr>
          <w:rFonts w:asciiTheme="minorHAnsi" w:hAnsiTheme="minorHAnsi"/>
          <w:sz w:val="22"/>
          <w:szCs w:val="22"/>
        </w:rPr>
      </w:pPr>
      <w:r w:rsidRPr="009B11C0">
        <w:rPr>
          <w:rFonts w:asciiTheme="minorHAnsi" w:hAnsiTheme="minorHAnsi"/>
          <w:sz w:val="22"/>
          <w:szCs w:val="22"/>
        </w:rPr>
        <w:t xml:space="preserve">Lucy </w:t>
      </w:r>
      <w:proofErr w:type="spellStart"/>
      <w:r w:rsidRPr="009B11C0">
        <w:rPr>
          <w:rFonts w:asciiTheme="minorHAnsi" w:hAnsiTheme="minorHAnsi"/>
          <w:sz w:val="22"/>
          <w:szCs w:val="22"/>
        </w:rPr>
        <w:t>Clague</w:t>
      </w:r>
      <w:proofErr w:type="spellEnd"/>
      <w:r w:rsidRPr="009B11C0">
        <w:rPr>
          <w:rFonts w:asciiTheme="minorHAnsi" w:hAnsiTheme="minorHAnsi"/>
          <w:sz w:val="22"/>
          <w:szCs w:val="22"/>
        </w:rPr>
        <w:br/>
        <w:t>Evaluation and Data Manager</w:t>
      </w:r>
      <w:r w:rsidRPr="009B11C0">
        <w:rPr>
          <w:rFonts w:asciiTheme="minorHAnsi" w:hAnsiTheme="minorHAnsi"/>
          <w:sz w:val="22"/>
          <w:szCs w:val="22"/>
        </w:rPr>
        <w:br/>
        <w:t>HeppSY+</w:t>
      </w:r>
      <w:r w:rsidRPr="009B11C0">
        <w:rPr>
          <w:rFonts w:asciiTheme="minorHAnsi" w:hAnsiTheme="minorHAnsi"/>
          <w:sz w:val="22"/>
          <w:szCs w:val="22"/>
        </w:rPr>
        <w:br/>
        <w:t xml:space="preserve">0114 225 3052 </w:t>
      </w:r>
      <w:r w:rsidRPr="009B11C0">
        <w:rPr>
          <w:rFonts w:asciiTheme="minorHAnsi" w:hAnsiTheme="minorHAnsi"/>
          <w:sz w:val="22"/>
          <w:szCs w:val="22"/>
        </w:rPr>
        <w:br/>
      </w:r>
      <w:hyperlink r:id="rId11" w:history="1">
        <w:r w:rsidRPr="009B11C0">
          <w:rPr>
            <w:rStyle w:val="Hyperlink"/>
            <w:rFonts w:asciiTheme="minorHAnsi" w:hAnsiTheme="minorHAnsi"/>
            <w:sz w:val="22"/>
            <w:szCs w:val="22"/>
          </w:rPr>
          <w:t>l.clague@shu.ac.uk</w:t>
        </w:r>
      </w:hyperlink>
    </w:p>
    <w:sectPr w:rsidR="00C73A9D" w:rsidRPr="009B11C0" w:rsidSect="002D16B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53" w:rsidRDefault="00762153" w:rsidP="00505745">
      <w:pPr>
        <w:spacing w:after="0" w:line="240" w:lineRule="auto"/>
      </w:pPr>
      <w:r>
        <w:separator/>
      </w:r>
    </w:p>
  </w:endnote>
  <w:endnote w:type="continuationSeparator" w:id="0">
    <w:p w:rsidR="00762153" w:rsidRDefault="00762153" w:rsidP="0050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3" w:rsidRDefault="0006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53" w:rsidRDefault="00762153" w:rsidP="00505745">
      <w:pPr>
        <w:spacing w:after="0" w:line="240" w:lineRule="auto"/>
      </w:pPr>
      <w:r>
        <w:separator/>
      </w:r>
    </w:p>
  </w:footnote>
  <w:footnote w:type="continuationSeparator" w:id="0">
    <w:p w:rsidR="00762153" w:rsidRDefault="00762153" w:rsidP="00505745">
      <w:pPr>
        <w:spacing w:after="0" w:line="240" w:lineRule="auto"/>
      </w:pPr>
      <w:r>
        <w:continuationSeparator/>
      </w:r>
    </w:p>
  </w:footnote>
  <w:footnote w:id="1">
    <w:p w:rsidR="00AC24A3" w:rsidRPr="00AC24A3" w:rsidRDefault="00AC24A3">
      <w:pPr>
        <w:pStyle w:val="FootnoteText"/>
        <w:rPr>
          <w:sz w:val="18"/>
          <w:szCs w:val="18"/>
        </w:rPr>
      </w:pPr>
      <w:r>
        <w:rPr>
          <w:rStyle w:val="FootnoteReference"/>
        </w:rPr>
        <w:footnoteRef/>
      </w:r>
      <w:r w:rsidRPr="00AC24A3">
        <w:rPr>
          <w:sz w:val="18"/>
          <w:szCs w:val="18"/>
        </w:rPr>
        <w:t xml:space="preserve"> </w:t>
      </w:r>
      <w:proofErr w:type="gramStart"/>
      <w:r>
        <w:rPr>
          <w:sz w:val="18"/>
          <w:szCs w:val="18"/>
        </w:rPr>
        <w:t xml:space="preserve">Sheffield Hallam </w:t>
      </w:r>
      <w:r w:rsidRPr="00AC24A3">
        <w:rPr>
          <w:sz w:val="18"/>
          <w:szCs w:val="18"/>
        </w:rPr>
        <w:t>University</w:t>
      </w:r>
      <w:r>
        <w:rPr>
          <w:sz w:val="18"/>
          <w:szCs w:val="18"/>
        </w:rPr>
        <w:t xml:space="preserve"> (SHU)</w:t>
      </w:r>
      <w:r w:rsidRPr="00AC24A3">
        <w:rPr>
          <w:sz w:val="18"/>
          <w:szCs w:val="18"/>
        </w:rPr>
        <w:t>, the University of Sheffield</w:t>
      </w:r>
      <w:r>
        <w:rPr>
          <w:sz w:val="18"/>
          <w:szCs w:val="18"/>
        </w:rPr>
        <w:t xml:space="preserve"> (</w:t>
      </w:r>
      <w:proofErr w:type="spellStart"/>
      <w:r>
        <w:rPr>
          <w:sz w:val="18"/>
          <w:szCs w:val="18"/>
        </w:rPr>
        <w:t>TUoS</w:t>
      </w:r>
      <w:proofErr w:type="spellEnd"/>
      <w:r>
        <w:rPr>
          <w:sz w:val="18"/>
          <w:szCs w:val="18"/>
        </w:rPr>
        <w:t>)</w:t>
      </w:r>
      <w:r w:rsidRPr="00AC24A3">
        <w:rPr>
          <w:sz w:val="18"/>
          <w:szCs w:val="18"/>
        </w:rPr>
        <w:t xml:space="preserve"> and the Higher Education Progression Partnership</w:t>
      </w:r>
      <w:r>
        <w:rPr>
          <w:sz w:val="18"/>
          <w:szCs w:val="18"/>
        </w:rPr>
        <w:t xml:space="preserve"> (HEPP).</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45" w:rsidRDefault="00505745" w:rsidP="00EB16B3">
    <w:pPr>
      <w:pStyle w:val="Header"/>
    </w:pPr>
    <w:r>
      <w:rPr>
        <w:noProof/>
        <w:lang w:eastAsia="en-GB"/>
      </w:rPr>
      <w:drawing>
        <wp:inline distT="0" distB="0" distL="0" distR="0" wp14:anchorId="00F70DCD" wp14:editId="20D91DC2">
          <wp:extent cx="1514475" cy="419100"/>
          <wp:effectExtent l="0" t="0" r="9525" b="0"/>
          <wp:docPr id="1" name="Picture 1" descr="heppSY+"/>
          <wp:cNvGraphicFramePr/>
          <a:graphic xmlns:a="http://schemas.openxmlformats.org/drawingml/2006/main">
            <a:graphicData uri="http://schemas.openxmlformats.org/drawingml/2006/picture">
              <pic:pic xmlns:pic="http://schemas.openxmlformats.org/drawingml/2006/picture">
                <pic:nvPicPr>
                  <pic:cNvPr id="1" name="Picture 1" descr="heppS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r w:rsidR="00EB16B3">
      <w:rPr>
        <w:b/>
        <w:noProof/>
        <w:sz w:val="22"/>
        <w:szCs w:val="22"/>
        <w:lang w:eastAsia="en-GB"/>
      </w:rPr>
      <w:t xml:space="preserve">                                                   </w:t>
    </w:r>
    <w:r w:rsidR="00DE7645">
      <w:rPr>
        <w:b/>
        <w:noProof/>
        <w:sz w:val="22"/>
        <w:szCs w:val="22"/>
        <w:lang w:eastAsia="en-GB"/>
      </w:rPr>
      <w:t xml:space="preserve">                        </w:t>
    </w:r>
    <w:r w:rsidR="00EB16B3">
      <w:rPr>
        <w:b/>
        <w:noProof/>
        <w:sz w:val="22"/>
        <w:szCs w:val="22"/>
        <w:lang w:eastAsia="en-GB"/>
      </w:rPr>
      <w:t xml:space="preserve">        </w:t>
    </w:r>
    <w:r w:rsidR="00EB16B3">
      <w:rPr>
        <w:b/>
        <w:noProof/>
        <w:sz w:val="22"/>
        <w:szCs w:val="22"/>
        <w:lang w:eastAsia="en-GB"/>
      </w:rPr>
      <w:drawing>
        <wp:inline distT="0" distB="0" distL="0" distR="0" wp14:anchorId="44575C5E" wp14:editId="667F4CAA">
          <wp:extent cx="1849272" cy="477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481" cy="477681"/>
                  </a:xfrm>
                  <a:prstGeom prst="rect">
                    <a:avLst/>
                  </a:prstGeom>
                  <a:noFill/>
                  <a:ln>
                    <a:noFill/>
                  </a:ln>
                </pic:spPr>
              </pic:pic>
            </a:graphicData>
          </a:graphic>
        </wp:inline>
      </w:drawing>
    </w:r>
    <w:r w:rsidR="00EB16B3">
      <w:rPr>
        <w:b/>
        <w:noProof/>
        <w:sz w:val="22"/>
        <w:szCs w:val="22"/>
        <w:lang w:eastAsia="en-GB"/>
      </w:rPr>
      <w:t xml:space="preserve"> </w:t>
    </w:r>
  </w:p>
  <w:p w:rsidR="00505745" w:rsidRDefault="00505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1D42"/>
    <w:multiLevelType w:val="multilevel"/>
    <w:tmpl w:val="47BA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F7155E"/>
    <w:multiLevelType w:val="hybridMultilevel"/>
    <w:tmpl w:val="EC38C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EC6C9E"/>
    <w:multiLevelType w:val="hybridMultilevel"/>
    <w:tmpl w:val="752C7F7C"/>
    <w:lvl w:ilvl="0" w:tplc="85B85F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66CC2"/>
    <w:multiLevelType w:val="hybridMultilevel"/>
    <w:tmpl w:val="36CE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2502F2"/>
    <w:multiLevelType w:val="hybridMultilevel"/>
    <w:tmpl w:val="7ED4EB3A"/>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45"/>
    <w:rsid w:val="00001B13"/>
    <w:rsid w:val="00001B62"/>
    <w:rsid w:val="000054CF"/>
    <w:rsid w:val="00021C32"/>
    <w:rsid w:val="00046B36"/>
    <w:rsid w:val="000478BE"/>
    <w:rsid w:val="000500DF"/>
    <w:rsid w:val="000539F5"/>
    <w:rsid w:val="000576E3"/>
    <w:rsid w:val="00057EF5"/>
    <w:rsid w:val="00061683"/>
    <w:rsid w:val="00063ECE"/>
    <w:rsid w:val="00072690"/>
    <w:rsid w:val="000861CD"/>
    <w:rsid w:val="0009281C"/>
    <w:rsid w:val="00095241"/>
    <w:rsid w:val="000979F2"/>
    <w:rsid w:val="000A4577"/>
    <w:rsid w:val="000A4704"/>
    <w:rsid w:val="000A7F5D"/>
    <w:rsid w:val="000B02E3"/>
    <w:rsid w:val="000B097A"/>
    <w:rsid w:val="000C7B68"/>
    <w:rsid w:val="000D0DEE"/>
    <w:rsid w:val="000E3AFA"/>
    <w:rsid w:val="000F32B9"/>
    <w:rsid w:val="000F4A9A"/>
    <w:rsid w:val="001003E1"/>
    <w:rsid w:val="001009DA"/>
    <w:rsid w:val="00105324"/>
    <w:rsid w:val="00107863"/>
    <w:rsid w:val="00110316"/>
    <w:rsid w:val="00111429"/>
    <w:rsid w:val="00131AD4"/>
    <w:rsid w:val="00140503"/>
    <w:rsid w:val="00143C15"/>
    <w:rsid w:val="00154488"/>
    <w:rsid w:val="001665B4"/>
    <w:rsid w:val="00166783"/>
    <w:rsid w:val="001749FC"/>
    <w:rsid w:val="00174C8A"/>
    <w:rsid w:val="00176AF6"/>
    <w:rsid w:val="0017760E"/>
    <w:rsid w:val="0018019B"/>
    <w:rsid w:val="0018069A"/>
    <w:rsid w:val="00186C2A"/>
    <w:rsid w:val="00192F5F"/>
    <w:rsid w:val="001B6798"/>
    <w:rsid w:val="001B709D"/>
    <w:rsid w:val="001C438F"/>
    <w:rsid w:val="001C77CF"/>
    <w:rsid w:val="001D73B9"/>
    <w:rsid w:val="001E15FA"/>
    <w:rsid w:val="001E49CD"/>
    <w:rsid w:val="001F0865"/>
    <w:rsid w:val="001F2F80"/>
    <w:rsid w:val="00200448"/>
    <w:rsid w:val="00201561"/>
    <w:rsid w:val="00202A46"/>
    <w:rsid w:val="0020549A"/>
    <w:rsid w:val="002058C4"/>
    <w:rsid w:val="00207AEC"/>
    <w:rsid w:val="00207EDA"/>
    <w:rsid w:val="00212E34"/>
    <w:rsid w:val="002165A7"/>
    <w:rsid w:val="002174AE"/>
    <w:rsid w:val="00232E34"/>
    <w:rsid w:val="002334B7"/>
    <w:rsid w:val="00233C95"/>
    <w:rsid w:val="002340FD"/>
    <w:rsid w:val="00234BCA"/>
    <w:rsid w:val="00237E8A"/>
    <w:rsid w:val="00240187"/>
    <w:rsid w:val="00241F4A"/>
    <w:rsid w:val="00250FC7"/>
    <w:rsid w:val="002552DD"/>
    <w:rsid w:val="00257229"/>
    <w:rsid w:val="00261FCD"/>
    <w:rsid w:val="002643CA"/>
    <w:rsid w:val="00267B99"/>
    <w:rsid w:val="002714D6"/>
    <w:rsid w:val="00271FFD"/>
    <w:rsid w:val="002758DF"/>
    <w:rsid w:val="002774B1"/>
    <w:rsid w:val="00282747"/>
    <w:rsid w:val="00282965"/>
    <w:rsid w:val="00287DBB"/>
    <w:rsid w:val="00290AE9"/>
    <w:rsid w:val="0029245D"/>
    <w:rsid w:val="002930F6"/>
    <w:rsid w:val="0029322F"/>
    <w:rsid w:val="00293817"/>
    <w:rsid w:val="002A0251"/>
    <w:rsid w:val="002A1BEA"/>
    <w:rsid w:val="002B34F2"/>
    <w:rsid w:val="002C4831"/>
    <w:rsid w:val="002C48E1"/>
    <w:rsid w:val="002D0B86"/>
    <w:rsid w:val="002D144D"/>
    <w:rsid w:val="002D16B4"/>
    <w:rsid w:val="002D541C"/>
    <w:rsid w:val="002D5AD4"/>
    <w:rsid w:val="002D7BF2"/>
    <w:rsid w:val="002E7225"/>
    <w:rsid w:val="002F26C3"/>
    <w:rsid w:val="00303C7C"/>
    <w:rsid w:val="0030715E"/>
    <w:rsid w:val="003111BC"/>
    <w:rsid w:val="00316418"/>
    <w:rsid w:val="0031739F"/>
    <w:rsid w:val="00321AAA"/>
    <w:rsid w:val="003229DD"/>
    <w:rsid w:val="00325406"/>
    <w:rsid w:val="0032684B"/>
    <w:rsid w:val="003276C7"/>
    <w:rsid w:val="003355FE"/>
    <w:rsid w:val="0033778F"/>
    <w:rsid w:val="00341A4C"/>
    <w:rsid w:val="00347FBB"/>
    <w:rsid w:val="00351C87"/>
    <w:rsid w:val="0035350C"/>
    <w:rsid w:val="003535C9"/>
    <w:rsid w:val="00356231"/>
    <w:rsid w:val="0036291E"/>
    <w:rsid w:val="00367122"/>
    <w:rsid w:val="003674CD"/>
    <w:rsid w:val="003717A1"/>
    <w:rsid w:val="00382AD1"/>
    <w:rsid w:val="003848DF"/>
    <w:rsid w:val="0038596F"/>
    <w:rsid w:val="0038647C"/>
    <w:rsid w:val="00393C06"/>
    <w:rsid w:val="003A6C14"/>
    <w:rsid w:val="003A7266"/>
    <w:rsid w:val="003A7AF3"/>
    <w:rsid w:val="003B20E1"/>
    <w:rsid w:val="003B4F37"/>
    <w:rsid w:val="003B5188"/>
    <w:rsid w:val="003C2FCA"/>
    <w:rsid w:val="003C35DE"/>
    <w:rsid w:val="003D0A03"/>
    <w:rsid w:val="003D393F"/>
    <w:rsid w:val="003D3EA6"/>
    <w:rsid w:val="003E3A0A"/>
    <w:rsid w:val="003F1FB3"/>
    <w:rsid w:val="00401455"/>
    <w:rsid w:val="004043C9"/>
    <w:rsid w:val="00407394"/>
    <w:rsid w:val="00417262"/>
    <w:rsid w:val="004236EF"/>
    <w:rsid w:val="00424E6A"/>
    <w:rsid w:val="00425AB8"/>
    <w:rsid w:val="00430571"/>
    <w:rsid w:val="00436848"/>
    <w:rsid w:val="004425CF"/>
    <w:rsid w:val="0045165A"/>
    <w:rsid w:val="00472040"/>
    <w:rsid w:val="00486F34"/>
    <w:rsid w:val="00490F6B"/>
    <w:rsid w:val="00496D5F"/>
    <w:rsid w:val="004B58F5"/>
    <w:rsid w:val="004B6395"/>
    <w:rsid w:val="004E0480"/>
    <w:rsid w:val="004E1BC7"/>
    <w:rsid w:val="004E3498"/>
    <w:rsid w:val="004E6B89"/>
    <w:rsid w:val="004F28ED"/>
    <w:rsid w:val="004F4F5C"/>
    <w:rsid w:val="004F7E92"/>
    <w:rsid w:val="00505745"/>
    <w:rsid w:val="00506969"/>
    <w:rsid w:val="00510480"/>
    <w:rsid w:val="00514016"/>
    <w:rsid w:val="0051446B"/>
    <w:rsid w:val="0052491D"/>
    <w:rsid w:val="005253DA"/>
    <w:rsid w:val="005315B9"/>
    <w:rsid w:val="005434E9"/>
    <w:rsid w:val="00557CDB"/>
    <w:rsid w:val="00557E44"/>
    <w:rsid w:val="00561085"/>
    <w:rsid w:val="0056225A"/>
    <w:rsid w:val="0056225B"/>
    <w:rsid w:val="00565FCC"/>
    <w:rsid w:val="00567396"/>
    <w:rsid w:val="005932FB"/>
    <w:rsid w:val="0059402E"/>
    <w:rsid w:val="005A2997"/>
    <w:rsid w:val="005B4080"/>
    <w:rsid w:val="005C18B8"/>
    <w:rsid w:val="005C2A95"/>
    <w:rsid w:val="005C4BB7"/>
    <w:rsid w:val="005C5FCB"/>
    <w:rsid w:val="005C7B4D"/>
    <w:rsid w:val="005D0E27"/>
    <w:rsid w:val="005D2336"/>
    <w:rsid w:val="005D2CC1"/>
    <w:rsid w:val="005D30C2"/>
    <w:rsid w:val="005D5B8C"/>
    <w:rsid w:val="005E4D1A"/>
    <w:rsid w:val="005E4E06"/>
    <w:rsid w:val="005E7676"/>
    <w:rsid w:val="005F0864"/>
    <w:rsid w:val="005F0CC2"/>
    <w:rsid w:val="005F611A"/>
    <w:rsid w:val="00603DA0"/>
    <w:rsid w:val="0061701F"/>
    <w:rsid w:val="00617E77"/>
    <w:rsid w:val="00620244"/>
    <w:rsid w:val="00625672"/>
    <w:rsid w:val="00644174"/>
    <w:rsid w:val="00653A24"/>
    <w:rsid w:val="00657D19"/>
    <w:rsid w:val="00662613"/>
    <w:rsid w:val="0066659F"/>
    <w:rsid w:val="006729CE"/>
    <w:rsid w:val="00674C16"/>
    <w:rsid w:val="0067680C"/>
    <w:rsid w:val="00680CD5"/>
    <w:rsid w:val="0068633F"/>
    <w:rsid w:val="006A3D40"/>
    <w:rsid w:val="006A5728"/>
    <w:rsid w:val="006B066F"/>
    <w:rsid w:val="006B2572"/>
    <w:rsid w:val="006B7CCE"/>
    <w:rsid w:val="006B7F9F"/>
    <w:rsid w:val="006C589A"/>
    <w:rsid w:val="006C6EA1"/>
    <w:rsid w:val="006E1177"/>
    <w:rsid w:val="006E4474"/>
    <w:rsid w:val="006E5681"/>
    <w:rsid w:val="006F264C"/>
    <w:rsid w:val="006F6D77"/>
    <w:rsid w:val="0070378D"/>
    <w:rsid w:val="0070520B"/>
    <w:rsid w:val="0071040C"/>
    <w:rsid w:val="00720FBE"/>
    <w:rsid w:val="00722185"/>
    <w:rsid w:val="00723787"/>
    <w:rsid w:val="0072614E"/>
    <w:rsid w:val="0073717D"/>
    <w:rsid w:val="00737CC9"/>
    <w:rsid w:val="007400D3"/>
    <w:rsid w:val="00745591"/>
    <w:rsid w:val="00752504"/>
    <w:rsid w:val="00762153"/>
    <w:rsid w:val="00780536"/>
    <w:rsid w:val="00781CF9"/>
    <w:rsid w:val="0078214F"/>
    <w:rsid w:val="00793BCC"/>
    <w:rsid w:val="00795430"/>
    <w:rsid w:val="007A4E8F"/>
    <w:rsid w:val="007B0A4D"/>
    <w:rsid w:val="007B3279"/>
    <w:rsid w:val="007B4920"/>
    <w:rsid w:val="007C52D5"/>
    <w:rsid w:val="007E52F1"/>
    <w:rsid w:val="007F24FE"/>
    <w:rsid w:val="008031B1"/>
    <w:rsid w:val="008066BD"/>
    <w:rsid w:val="00806DB9"/>
    <w:rsid w:val="00811CAC"/>
    <w:rsid w:val="008134CE"/>
    <w:rsid w:val="008230A4"/>
    <w:rsid w:val="008371E3"/>
    <w:rsid w:val="00841C02"/>
    <w:rsid w:val="00846DBC"/>
    <w:rsid w:val="0086493C"/>
    <w:rsid w:val="00865AFC"/>
    <w:rsid w:val="00865C71"/>
    <w:rsid w:val="0087249D"/>
    <w:rsid w:val="00873F99"/>
    <w:rsid w:val="00874FAA"/>
    <w:rsid w:val="00875DE4"/>
    <w:rsid w:val="0087672A"/>
    <w:rsid w:val="00876F52"/>
    <w:rsid w:val="008875D2"/>
    <w:rsid w:val="00892753"/>
    <w:rsid w:val="00896A30"/>
    <w:rsid w:val="008A077B"/>
    <w:rsid w:val="008B0526"/>
    <w:rsid w:val="008B093F"/>
    <w:rsid w:val="008B736B"/>
    <w:rsid w:val="008C02CC"/>
    <w:rsid w:val="008C0CF0"/>
    <w:rsid w:val="008C4E8E"/>
    <w:rsid w:val="008C5013"/>
    <w:rsid w:val="008D0BB5"/>
    <w:rsid w:val="008D387D"/>
    <w:rsid w:val="008E213B"/>
    <w:rsid w:val="008E2C0C"/>
    <w:rsid w:val="008E640D"/>
    <w:rsid w:val="008F014E"/>
    <w:rsid w:val="008F56E7"/>
    <w:rsid w:val="008F7C4F"/>
    <w:rsid w:val="00905082"/>
    <w:rsid w:val="00907019"/>
    <w:rsid w:val="00914349"/>
    <w:rsid w:val="00915048"/>
    <w:rsid w:val="009236A0"/>
    <w:rsid w:val="00924E5A"/>
    <w:rsid w:val="00925AE2"/>
    <w:rsid w:val="00932D5C"/>
    <w:rsid w:val="00933943"/>
    <w:rsid w:val="00945074"/>
    <w:rsid w:val="009476FF"/>
    <w:rsid w:val="009531CB"/>
    <w:rsid w:val="00956146"/>
    <w:rsid w:val="009603D5"/>
    <w:rsid w:val="0096252D"/>
    <w:rsid w:val="00962DAF"/>
    <w:rsid w:val="009633DC"/>
    <w:rsid w:val="00981D1F"/>
    <w:rsid w:val="009913A0"/>
    <w:rsid w:val="009926E3"/>
    <w:rsid w:val="00994644"/>
    <w:rsid w:val="0099703D"/>
    <w:rsid w:val="009976E6"/>
    <w:rsid w:val="009A169B"/>
    <w:rsid w:val="009A7E7C"/>
    <w:rsid w:val="009B11C0"/>
    <w:rsid w:val="009B2CD9"/>
    <w:rsid w:val="009B2EFD"/>
    <w:rsid w:val="009B3952"/>
    <w:rsid w:val="009B52E0"/>
    <w:rsid w:val="009C0B19"/>
    <w:rsid w:val="009C2BA9"/>
    <w:rsid w:val="009C3079"/>
    <w:rsid w:val="009D29D3"/>
    <w:rsid w:val="009D6C85"/>
    <w:rsid w:val="009E035E"/>
    <w:rsid w:val="009E2FED"/>
    <w:rsid w:val="00A03BC8"/>
    <w:rsid w:val="00A10ECB"/>
    <w:rsid w:val="00A16B87"/>
    <w:rsid w:val="00A20BEF"/>
    <w:rsid w:val="00A21579"/>
    <w:rsid w:val="00A26A00"/>
    <w:rsid w:val="00A32EC4"/>
    <w:rsid w:val="00A3302C"/>
    <w:rsid w:val="00A34715"/>
    <w:rsid w:val="00A41268"/>
    <w:rsid w:val="00A41E4F"/>
    <w:rsid w:val="00A70834"/>
    <w:rsid w:val="00A74285"/>
    <w:rsid w:val="00A74B79"/>
    <w:rsid w:val="00A77D89"/>
    <w:rsid w:val="00A867DC"/>
    <w:rsid w:val="00A8682E"/>
    <w:rsid w:val="00A869CF"/>
    <w:rsid w:val="00A90517"/>
    <w:rsid w:val="00AB1608"/>
    <w:rsid w:val="00AC0FCB"/>
    <w:rsid w:val="00AC24A3"/>
    <w:rsid w:val="00AD52B8"/>
    <w:rsid w:val="00AD5836"/>
    <w:rsid w:val="00AE209E"/>
    <w:rsid w:val="00AE3254"/>
    <w:rsid w:val="00AE70BA"/>
    <w:rsid w:val="00AE7EA2"/>
    <w:rsid w:val="00AF50BC"/>
    <w:rsid w:val="00B03D7D"/>
    <w:rsid w:val="00B05F29"/>
    <w:rsid w:val="00B12CBC"/>
    <w:rsid w:val="00B15424"/>
    <w:rsid w:val="00B15B45"/>
    <w:rsid w:val="00B20E96"/>
    <w:rsid w:val="00B22531"/>
    <w:rsid w:val="00B227A0"/>
    <w:rsid w:val="00B3202E"/>
    <w:rsid w:val="00B37E31"/>
    <w:rsid w:val="00B41EB9"/>
    <w:rsid w:val="00B47097"/>
    <w:rsid w:val="00B55CF5"/>
    <w:rsid w:val="00B55D9C"/>
    <w:rsid w:val="00B56817"/>
    <w:rsid w:val="00B57844"/>
    <w:rsid w:val="00B6238A"/>
    <w:rsid w:val="00B6278B"/>
    <w:rsid w:val="00B678C9"/>
    <w:rsid w:val="00B7307C"/>
    <w:rsid w:val="00B83F61"/>
    <w:rsid w:val="00B91635"/>
    <w:rsid w:val="00B92D81"/>
    <w:rsid w:val="00B936DC"/>
    <w:rsid w:val="00BB005C"/>
    <w:rsid w:val="00BB4772"/>
    <w:rsid w:val="00BC0EF6"/>
    <w:rsid w:val="00BC4ABA"/>
    <w:rsid w:val="00BD117D"/>
    <w:rsid w:val="00BD4281"/>
    <w:rsid w:val="00BD496E"/>
    <w:rsid w:val="00BD61E4"/>
    <w:rsid w:val="00BE07F0"/>
    <w:rsid w:val="00BE1030"/>
    <w:rsid w:val="00BE5768"/>
    <w:rsid w:val="00BF5F8B"/>
    <w:rsid w:val="00BF6F2C"/>
    <w:rsid w:val="00C15E29"/>
    <w:rsid w:val="00C16E2B"/>
    <w:rsid w:val="00C17402"/>
    <w:rsid w:val="00C21C9A"/>
    <w:rsid w:val="00C23F81"/>
    <w:rsid w:val="00C24702"/>
    <w:rsid w:val="00C272E2"/>
    <w:rsid w:val="00C31562"/>
    <w:rsid w:val="00C31CA1"/>
    <w:rsid w:val="00C357C0"/>
    <w:rsid w:val="00C536A5"/>
    <w:rsid w:val="00C53736"/>
    <w:rsid w:val="00C5766B"/>
    <w:rsid w:val="00C6042A"/>
    <w:rsid w:val="00C716AE"/>
    <w:rsid w:val="00C73A9D"/>
    <w:rsid w:val="00C7461A"/>
    <w:rsid w:val="00C92BCB"/>
    <w:rsid w:val="00CA08C6"/>
    <w:rsid w:val="00CA22C4"/>
    <w:rsid w:val="00CA6C3F"/>
    <w:rsid w:val="00CA7950"/>
    <w:rsid w:val="00CA7B24"/>
    <w:rsid w:val="00CB429C"/>
    <w:rsid w:val="00CC3877"/>
    <w:rsid w:val="00CD125C"/>
    <w:rsid w:val="00CD2DCE"/>
    <w:rsid w:val="00CD67C2"/>
    <w:rsid w:val="00CD6E84"/>
    <w:rsid w:val="00CD7080"/>
    <w:rsid w:val="00CE2D6B"/>
    <w:rsid w:val="00CF0C4F"/>
    <w:rsid w:val="00CF0CA6"/>
    <w:rsid w:val="00D035A1"/>
    <w:rsid w:val="00D04219"/>
    <w:rsid w:val="00D215A8"/>
    <w:rsid w:val="00D2515E"/>
    <w:rsid w:val="00D419A1"/>
    <w:rsid w:val="00D425B0"/>
    <w:rsid w:val="00D44E92"/>
    <w:rsid w:val="00D54BDF"/>
    <w:rsid w:val="00D5658D"/>
    <w:rsid w:val="00D61B1C"/>
    <w:rsid w:val="00D67416"/>
    <w:rsid w:val="00D67AFE"/>
    <w:rsid w:val="00D71D70"/>
    <w:rsid w:val="00D72B8E"/>
    <w:rsid w:val="00D77328"/>
    <w:rsid w:val="00D83850"/>
    <w:rsid w:val="00D92766"/>
    <w:rsid w:val="00DA1DFC"/>
    <w:rsid w:val="00DA332C"/>
    <w:rsid w:val="00DA552D"/>
    <w:rsid w:val="00DA6837"/>
    <w:rsid w:val="00DA69E3"/>
    <w:rsid w:val="00DB020A"/>
    <w:rsid w:val="00DC1D4A"/>
    <w:rsid w:val="00DC4960"/>
    <w:rsid w:val="00DC5AE5"/>
    <w:rsid w:val="00DC5C96"/>
    <w:rsid w:val="00DD1268"/>
    <w:rsid w:val="00DE140A"/>
    <w:rsid w:val="00DE6EBE"/>
    <w:rsid w:val="00DE7645"/>
    <w:rsid w:val="00DF1950"/>
    <w:rsid w:val="00DF7BFE"/>
    <w:rsid w:val="00E00783"/>
    <w:rsid w:val="00E22558"/>
    <w:rsid w:val="00E27633"/>
    <w:rsid w:val="00E304B5"/>
    <w:rsid w:val="00E313A5"/>
    <w:rsid w:val="00E37C5B"/>
    <w:rsid w:val="00E4333D"/>
    <w:rsid w:val="00E47B9D"/>
    <w:rsid w:val="00E6378E"/>
    <w:rsid w:val="00E6759F"/>
    <w:rsid w:val="00E7377E"/>
    <w:rsid w:val="00E77922"/>
    <w:rsid w:val="00E80EC1"/>
    <w:rsid w:val="00E830DD"/>
    <w:rsid w:val="00EA0139"/>
    <w:rsid w:val="00EA7FD0"/>
    <w:rsid w:val="00EB16B3"/>
    <w:rsid w:val="00EB2004"/>
    <w:rsid w:val="00EB54EA"/>
    <w:rsid w:val="00EB6A94"/>
    <w:rsid w:val="00EB7A26"/>
    <w:rsid w:val="00EC701C"/>
    <w:rsid w:val="00ED35CD"/>
    <w:rsid w:val="00ED77A9"/>
    <w:rsid w:val="00EE49E4"/>
    <w:rsid w:val="00EE5F04"/>
    <w:rsid w:val="00F00217"/>
    <w:rsid w:val="00F01A47"/>
    <w:rsid w:val="00F01EC2"/>
    <w:rsid w:val="00F06B27"/>
    <w:rsid w:val="00F16510"/>
    <w:rsid w:val="00F2038E"/>
    <w:rsid w:val="00F23541"/>
    <w:rsid w:val="00F237FA"/>
    <w:rsid w:val="00F264CB"/>
    <w:rsid w:val="00F26C39"/>
    <w:rsid w:val="00F27481"/>
    <w:rsid w:val="00F276A2"/>
    <w:rsid w:val="00F33126"/>
    <w:rsid w:val="00F34C7D"/>
    <w:rsid w:val="00F34D28"/>
    <w:rsid w:val="00F43452"/>
    <w:rsid w:val="00F434A3"/>
    <w:rsid w:val="00F4362D"/>
    <w:rsid w:val="00F437CB"/>
    <w:rsid w:val="00F46184"/>
    <w:rsid w:val="00F46A10"/>
    <w:rsid w:val="00F474F3"/>
    <w:rsid w:val="00F50478"/>
    <w:rsid w:val="00F50CFA"/>
    <w:rsid w:val="00F63313"/>
    <w:rsid w:val="00F90204"/>
    <w:rsid w:val="00F957A9"/>
    <w:rsid w:val="00F95E9D"/>
    <w:rsid w:val="00F9733B"/>
    <w:rsid w:val="00FA1494"/>
    <w:rsid w:val="00FA3AC5"/>
    <w:rsid w:val="00FB2AD3"/>
    <w:rsid w:val="00FB4D02"/>
    <w:rsid w:val="00FB5D36"/>
    <w:rsid w:val="00FB6701"/>
    <w:rsid w:val="00FC2F70"/>
    <w:rsid w:val="00FC4707"/>
    <w:rsid w:val="00FD1E89"/>
    <w:rsid w:val="00FD6569"/>
    <w:rsid w:val="00FE318E"/>
    <w:rsid w:val="00FE4DB4"/>
    <w:rsid w:val="00FE5364"/>
    <w:rsid w:val="00FE56A5"/>
    <w:rsid w:val="00FF1740"/>
    <w:rsid w:val="00FF39CF"/>
    <w:rsid w:val="00FF5870"/>
    <w:rsid w:val="00FF7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45"/>
  </w:style>
  <w:style w:type="paragraph" w:styleId="Footer">
    <w:name w:val="footer"/>
    <w:basedOn w:val="Normal"/>
    <w:link w:val="FooterChar"/>
    <w:uiPriority w:val="99"/>
    <w:unhideWhenUsed/>
    <w:rsid w:val="0050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45"/>
  </w:style>
  <w:style w:type="paragraph" w:styleId="BalloonText">
    <w:name w:val="Balloon Text"/>
    <w:basedOn w:val="Normal"/>
    <w:link w:val="BalloonTextChar"/>
    <w:uiPriority w:val="99"/>
    <w:semiHidden/>
    <w:unhideWhenUsed/>
    <w:rsid w:val="0050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45"/>
    <w:rPr>
      <w:rFonts w:ascii="Tahoma" w:hAnsi="Tahoma" w:cs="Tahoma"/>
      <w:sz w:val="16"/>
      <w:szCs w:val="16"/>
    </w:rPr>
  </w:style>
  <w:style w:type="character" w:styleId="CommentReference">
    <w:name w:val="annotation reference"/>
    <w:basedOn w:val="DefaultParagraphFont"/>
    <w:semiHidden/>
    <w:unhideWhenUsed/>
    <w:rsid w:val="00A03BC8"/>
    <w:rPr>
      <w:sz w:val="16"/>
      <w:szCs w:val="16"/>
    </w:rPr>
  </w:style>
  <w:style w:type="paragraph" w:styleId="CommentText">
    <w:name w:val="annotation text"/>
    <w:basedOn w:val="Normal"/>
    <w:link w:val="CommentTextChar"/>
    <w:semiHidden/>
    <w:unhideWhenUsed/>
    <w:rsid w:val="00A03BC8"/>
    <w:pPr>
      <w:spacing w:line="240" w:lineRule="auto"/>
    </w:pPr>
    <w:rPr>
      <w:sz w:val="20"/>
      <w:szCs w:val="20"/>
    </w:rPr>
  </w:style>
  <w:style w:type="character" w:customStyle="1" w:styleId="CommentTextChar">
    <w:name w:val="Comment Text Char"/>
    <w:basedOn w:val="DefaultParagraphFont"/>
    <w:link w:val="CommentText"/>
    <w:semiHidden/>
    <w:rsid w:val="00A03BC8"/>
    <w:rPr>
      <w:sz w:val="20"/>
      <w:szCs w:val="20"/>
    </w:rPr>
  </w:style>
  <w:style w:type="paragraph" w:styleId="CommentSubject">
    <w:name w:val="annotation subject"/>
    <w:basedOn w:val="CommentText"/>
    <w:next w:val="CommentText"/>
    <w:link w:val="CommentSubjectChar"/>
    <w:uiPriority w:val="99"/>
    <w:semiHidden/>
    <w:unhideWhenUsed/>
    <w:rsid w:val="00A03BC8"/>
    <w:rPr>
      <w:b/>
      <w:bCs/>
    </w:rPr>
  </w:style>
  <w:style w:type="character" w:customStyle="1" w:styleId="CommentSubjectChar">
    <w:name w:val="Comment Subject Char"/>
    <w:basedOn w:val="CommentTextChar"/>
    <w:link w:val="CommentSubject"/>
    <w:uiPriority w:val="99"/>
    <w:semiHidden/>
    <w:rsid w:val="00A03BC8"/>
    <w:rPr>
      <w:b/>
      <w:bCs/>
      <w:sz w:val="20"/>
      <w:szCs w:val="20"/>
    </w:rPr>
  </w:style>
  <w:style w:type="paragraph" w:styleId="ListParagraph">
    <w:name w:val="List Paragraph"/>
    <w:basedOn w:val="Normal"/>
    <w:link w:val="ListParagraphChar"/>
    <w:uiPriority w:val="34"/>
    <w:qFormat/>
    <w:rsid w:val="00186C2A"/>
    <w:pPr>
      <w:ind w:left="720"/>
      <w:contextualSpacing/>
    </w:pPr>
  </w:style>
  <w:style w:type="paragraph" w:styleId="FootnoteText">
    <w:name w:val="footnote text"/>
    <w:basedOn w:val="Normal"/>
    <w:link w:val="FootnoteTextChar"/>
    <w:uiPriority w:val="99"/>
    <w:semiHidden/>
    <w:unhideWhenUsed/>
    <w:rsid w:val="00AC2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A3"/>
    <w:rPr>
      <w:sz w:val="20"/>
      <w:szCs w:val="20"/>
    </w:rPr>
  </w:style>
  <w:style w:type="character" w:styleId="FootnoteReference">
    <w:name w:val="footnote reference"/>
    <w:basedOn w:val="DefaultParagraphFont"/>
    <w:uiPriority w:val="99"/>
    <w:semiHidden/>
    <w:unhideWhenUsed/>
    <w:rsid w:val="00AC24A3"/>
    <w:rPr>
      <w:vertAlign w:val="superscript"/>
    </w:rPr>
  </w:style>
  <w:style w:type="table" w:styleId="TableGrid">
    <w:name w:val="Table Grid"/>
    <w:basedOn w:val="TableNormal"/>
    <w:uiPriority w:val="59"/>
    <w:rsid w:val="00C7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2B9"/>
    <w:rPr>
      <w:color w:val="0000FF" w:themeColor="hyperlink"/>
      <w:u w:val="single"/>
    </w:rPr>
  </w:style>
  <w:style w:type="character" w:styleId="FollowedHyperlink">
    <w:name w:val="FollowedHyperlink"/>
    <w:basedOn w:val="DefaultParagraphFont"/>
    <w:uiPriority w:val="99"/>
    <w:semiHidden/>
    <w:unhideWhenUsed/>
    <w:rsid w:val="00FE318E"/>
    <w:rPr>
      <w:color w:val="800080" w:themeColor="followedHyperlink"/>
      <w:u w:val="single"/>
    </w:rPr>
  </w:style>
  <w:style w:type="character" w:customStyle="1" w:styleId="ListParagraphChar">
    <w:name w:val="List Paragraph Char"/>
    <w:basedOn w:val="DefaultParagraphFont"/>
    <w:link w:val="ListParagraph"/>
    <w:uiPriority w:val="34"/>
    <w:rsid w:val="00DA69E3"/>
  </w:style>
  <w:style w:type="paragraph" w:customStyle="1" w:styleId="xxmsoplaintext">
    <w:name w:val="x_xmsoplaintext"/>
    <w:basedOn w:val="Normal"/>
    <w:rsid w:val="00325406"/>
    <w:pPr>
      <w:spacing w:after="0" w:line="240" w:lineRule="auto"/>
    </w:pPr>
    <w:rPr>
      <w:rFonts w:ascii="Calibri" w:hAnsi="Calibri"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45"/>
  </w:style>
  <w:style w:type="paragraph" w:styleId="Footer">
    <w:name w:val="footer"/>
    <w:basedOn w:val="Normal"/>
    <w:link w:val="FooterChar"/>
    <w:uiPriority w:val="99"/>
    <w:unhideWhenUsed/>
    <w:rsid w:val="0050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45"/>
  </w:style>
  <w:style w:type="paragraph" w:styleId="BalloonText">
    <w:name w:val="Balloon Text"/>
    <w:basedOn w:val="Normal"/>
    <w:link w:val="BalloonTextChar"/>
    <w:uiPriority w:val="99"/>
    <w:semiHidden/>
    <w:unhideWhenUsed/>
    <w:rsid w:val="0050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45"/>
    <w:rPr>
      <w:rFonts w:ascii="Tahoma" w:hAnsi="Tahoma" w:cs="Tahoma"/>
      <w:sz w:val="16"/>
      <w:szCs w:val="16"/>
    </w:rPr>
  </w:style>
  <w:style w:type="character" w:styleId="CommentReference">
    <w:name w:val="annotation reference"/>
    <w:basedOn w:val="DefaultParagraphFont"/>
    <w:semiHidden/>
    <w:unhideWhenUsed/>
    <w:rsid w:val="00A03BC8"/>
    <w:rPr>
      <w:sz w:val="16"/>
      <w:szCs w:val="16"/>
    </w:rPr>
  </w:style>
  <w:style w:type="paragraph" w:styleId="CommentText">
    <w:name w:val="annotation text"/>
    <w:basedOn w:val="Normal"/>
    <w:link w:val="CommentTextChar"/>
    <w:semiHidden/>
    <w:unhideWhenUsed/>
    <w:rsid w:val="00A03BC8"/>
    <w:pPr>
      <w:spacing w:line="240" w:lineRule="auto"/>
    </w:pPr>
    <w:rPr>
      <w:sz w:val="20"/>
      <w:szCs w:val="20"/>
    </w:rPr>
  </w:style>
  <w:style w:type="character" w:customStyle="1" w:styleId="CommentTextChar">
    <w:name w:val="Comment Text Char"/>
    <w:basedOn w:val="DefaultParagraphFont"/>
    <w:link w:val="CommentText"/>
    <w:semiHidden/>
    <w:rsid w:val="00A03BC8"/>
    <w:rPr>
      <w:sz w:val="20"/>
      <w:szCs w:val="20"/>
    </w:rPr>
  </w:style>
  <w:style w:type="paragraph" w:styleId="CommentSubject">
    <w:name w:val="annotation subject"/>
    <w:basedOn w:val="CommentText"/>
    <w:next w:val="CommentText"/>
    <w:link w:val="CommentSubjectChar"/>
    <w:uiPriority w:val="99"/>
    <w:semiHidden/>
    <w:unhideWhenUsed/>
    <w:rsid w:val="00A03BC8"/>
    <w:rPr>
      <w:b/>
      <w:bCs/>
    </w:rPr>
  </w:style>
  <w:style w:type="character" w:customStyle="1" w:styleId="CommentSubjectChar">
    <w:name w:val="Comment Subject Char"/>
    <w:basedOn w:val="CommentTextChar"/>
    <w:link w:val="CommentSubject"/>
    <w:uiPriority w:val="99"/>
    <w:semiHidden/>
    <w:rsid w:val="00A03BC8"/>
    <w:rPr>
      <w:b/>
      <w:bCs/>
      <w:sz w:val="20"/>
      <w:szCs w:val="20"/>
    </w:rPr>
  </w:style>
  <w:style w:type="paragraph" w:styleId="ListParagraph">
    <w:name w:val="List Paragraph"/>
    <w:basedOn w:val="Normal"/>
    <w:link w:val="ListParagraphChar"/>
    <w:uiPriority w:val="34"/>
    <w:qFormat/>
    <w:rsid w:val="00186C2A"/>
    <w:pPr>
      <w:ind w:left="720"/>
      <w:contextualSpacing/>
    </w:pPr>
  </w:style>
  <w:style w:type="paragraph" w:styleId="FootnoteText">
    <w:name w:val="footnote text"/>
    <w:basedOn w:val="Normal"/>
    <w:link w:val="FootnoteTextChar"/>
    <w:uiPriority w:val="99"/>
    <w:semiHidden/>
    <w:unhideWhenUsed/>
    <w:rsid w:val="00AC2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A3"/>
    <w:rPr>
      <w:sz w:val="20"/>
      <w:szCs w:val="20"/>
    </w:rPr>
  </w:style>
  <w:style w:type="character" w:styleId="FootnoteReference">
    <w:name w:val="footnote reference"/>
    <w:basedOn w:val="DefaultParagraphFont"/>
    <w:uiPriority w:val="99"/>
    <w:semiHidden/>
    <w:unhideWhenUsed/>
    <w:rsid w:val="00AC24A3"/>
    <w:rPr>
      <w:vertAlign w:val="superscript"/>
    </w:rPr>
  </w:style>
  <w:style w:type="table" w:styleId="TableGrid">
    <w:name w:val="Table Grid"/>
    <w:basedOn w:val="TableNormal"/>
    <w:uiPriority w:val="59"/>
    <w:rsid w:val="00C7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2B9"/>
    <w:rPr>
      <w:color w:val="0000FF" w:themeColor="hyperlink"/>
      <w:u w:val="single"/>
    </w:rPr>
  </w:style>
  <w:style w:type="character" w:styleId="FollowedHyperlink">
    <w:name w:val="FollowedHyperlink"/>
    <w:basedOn w:val="DefaultParagraphFont"/>
    <w:uiPriority w:val="99"/>
    <w:semiHidden/>
    <w:unhideWhenUsed/>
    <w:rsid w:val="00FE318E"/>
    <w:rPr>
      <w:color w:val="800080" w:themeColor="followedHyperlink"/>
      <w:u w:val="single"/>
    </w:rPr>
  </w:style>
  <w:style w:type="character" w:customStyle="1" w:styleId="ListParagraphChar">
    <w:name w:val="List Paragraph Char"/>
    <w:basedOn w:val="DefaultParagraphFont"/>
    <w:link w:val="ListParagraph"/>
    <w:uiPriority w:val="34"/>
    <w:rsid w:val="00DA69E3"/>
  </w:style>
  <w:style w:type="paragraph" w:customStyle="1" w:styleId="xxmsoplaintext">
    <w:name w:val="x_xmsoplaintext"/>
    <w:basedOn w:val="Normal"/>
    <w:rsid w:val="00325406"/>
    <w:pPr>
      <w:spacing w:after="0" w:line="240" w:lineRule="auto"/>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1443">
      <w:bodyDiv w:val="1"/>
      <w:marLeft w:val="0"/>
      <w:marRight w:val="0"/>
      <w:marTop w:val="0"/>
      <w:marBottom w:val="0"/>
      <w:divBdr>
        <w:top w:val="none" w:sz="0" w:space="0" w:color="auto"/>
        <w:left w:val="none" w:sz="0" w:space="0" w:color="auto"/>
        <w:bottom w:val="none" w:sz="0" w:space="0" w:color="auto"/>
        <w:right w:val="none" w:sz="0" w:space="0" w:color="auto"/>
      </w:divBdr>
    </w:div>
    <w:div w:id="691959547">
      <w:bodyDiv w:val="1"/>
      <w:marLeft w:val="0"/>
      <w:marRight w:val="0"/>
      <w:marTop w:val="0"/>
      <w:marBottom w:val="0"/>
      <w:divBdr>
        <w:top w:val="none" w:sz="0" w:space="0" w:color="auto"/>
        <w:left w:val="none" w:sz="0" w:space="0" w:color="auto"/>
        <w:bottom w:val="none" w:sz="0" w:space="0" w:color="auto"/>
        <w:right w:val="none" w:sz="0" w:space="0" w:color="auto"/>
      </w:divBdr>
    </w:div>
    <w:div w:id="778060948">
      <w:bodyDiv w:val="1"/>
      <w:marLeft w:val="0"/>
      <w:marRight w:val="0"/>
      <w:marTop w:val="0"/>
      <w:marBottom w:val="0"/>
      <w:divBdr>
        <w:top w:val="none" w:sz="0" w:space="0" w:color="auto"/>
        <w:left w:val="none" w:sz="0" w:space="0" w:color="auto"/>
        <w:bottom w:val="none" w:sz="0" w:space="0" w:color="auto"/>
        <w:right w:val="none" w:sz="0" w:space="0" w:color="auto"/>
      </w:divBdr>
    </w:div>
    <w:div w:id="1513295047">
      <w:bodyDiv w:val="1"/>
      <w:marLeft w:val="0"/>
      <w:marRight w:val="0"/>
      <w:marTop w:val="0"/>
      <w:marBottom w:val="0"/>
      <w:divBdr>
        <w:top w:val="none" w:sz="0" w:space="0" w:color="auto"/>
        <w:left w:val="none" w:sz="0" w:space="0" w:color="auto"/>
        <w:bottom w:val="none" w:sz="0" w:space="0" w:color="auto"/>
        <w:right w:val="none" w:sz="0" w:space="0" w:color="auto"/>
      </w:divBdr>
    </w:div>
    <w:div w:id="1536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lague@shu.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heffield.ac.uk/outreach/data" TargetMode="External"/><Relationship Id="rId4" Type="http://schemas.microsoft.com/office/2007/relationships/stylesWithEffects" Target="stylesWithEffects.xml"/><Relationship Id="rId9" Type="http://schemas.openxmlformats.org/officeDocument/2006/relationships/hyperlink" Target="https://www.shu.ac.uk/outreach-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A3C5-46CF-4696-A74C-9D28F088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Clague</dc:creator>
  <cp:lastModifiedBy>Lucy Clague</cp:lastModifiedBy>
  <cp:revision>2</cp:revision>
  <cp:lastPrinted>2018-07-09T09:31:00Z</cp:lastPrinted>
  <dcterms:created xsi:type="dcterms:W3CDTF">2018-08-10T14:49:00Z</dcterms:created>
  <dcterms:modified xsi:type="dcterms:W3CDTF">2018-08-10T14:49:00Z</dcterms:modified>
</cp:coreProperties>
</file>